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E68D0" w:rsidRDefault="0078632C">
      <w:pPr>
        <w:spacing w:after="160" w:line="360" w:lineRule="auto"/>
        <w:jc w:val="center"/>
        <w:rPr>
          <w:rFonts w:ascii="黑体" w:eastAsia="黑体" w:hAnsi="黑体" w:cs="黑体"/>
          <w:b/>
          <w:spacing w:val="168"/>
          <w:sz w:val="84"/>
        </w:rPr>
      </w:pPr>
      <w:bookmarkStart w:id="0" w:name="_GoBack"/>
      <w:bookmarkEnd w:id="0"/>
      <w:r>
        <w:rPr>
          <w:rFonts w:ascii="黑体" w:eastAsia="黑体" w:hAnsi="黑体" w:cs="黑体"/>
          <w:b/>
          <w:spacing w:val="168"/>
          <w:sz w:val="84"/>
        </w:rPr>
        <w:t>政府采购招标</w:t>
      </w:r>
    </w:p>
    <w:p w:rsidR="006E68D0" w:rsidRDefault="0078632C">
      <w:pPr>
        <w:spacing w:after="160" w:line="360" w:lineRule="auto"/>
        <w:jc w:val="center"/>
        <w:rPr>
          <w:rFonts w:ascii="黑体" w:eastAsia="黑体" w:hAnsi="黑体" w:cs="黑体"/>
          <w:b/>
          <w:spacing w:val="168"/>
          <w:sz w:val="84"/>
        </w:rPr>
      </w:pPr>
      <w:r>
        <w:rPr>
          <w:b/>
          <w:spacing w:val="168"/>
          <w:sz w:val="84"/>
        </w:rPr>
        <w:t>文 件</w:t>
      </w:r>
    </w:p>
    <w:p w:rsidR="006E68D0" w:rsidRDefault="006E68D0">
      <w:pPr>
        <w:spacing w:after="160" w:line="360" w:lineRule="auto"/>
        <w:jc w:val="center"/>
        <w:rPr>
          <w:rFonts w:ascii="Arial" w:eastAsia="Arial" w:hAnsi="Arial" w:cs="Arial"/>
          <w:b/>
          <w:sz w:val="20"/>
        </w:rPr>
      </w:pPr>
    </w:p>
    <w:p w:rsidR="006E68D0" w:rsidRDefault="006E68D0">
      <w:pPr>
        <w:spacing w:after="160" w:line="360" w:lineRule="auto"/>
        <w:jc w:val="center"/>
        <w:rPr>
          <w:rFonts w:ascii="Arial" w:eastAsia="Arial" w:hAnsi="Arial" w:cs="Arial"/>
          <w:b/>
          <w:sz w:val="20"/>
        </w:rPr>
      </w:pPr>
    </w:p>
    <w:p w:rsidR="006E68D0" w:rsidRDefault="006E68D0">
      <w:pPr>
        <w:spacing w:after="160" w:line="800" w:lineRule="exact"/>
        <w:rPr>
          <w:rFonts w:ascii="Arial" w:eastAsia="Arial" w:hAnsi="Arial" w:cs="Arial"/>
          <w:b/>
          <w:sz w:val="20"/>
        </w:rPr>
      </w:pPr>
    </w:p>
    <w:p w:rsidR="006E68D0" w:rsidRDefault="006E68D0">
      <w:pPr>
        <w:spacing w:after="160" w:line="800" w:lineRule="exact"/>
        <w:rPr>
          <w:rFonts w:ascii="Arial" w:eastAsia="Arial" w:hAnsi="Arial" w:cs="Arial"/>
          <w:b/>
          <w:sz w:val="20"/>
        </w:rPr>
      </w:pPr>
    </w:p>
    <w:p w:rsidR="006E68D0" w:rsidRPr="008309CD" w:rsidRDefault="0078632C">
      <w:pPr>
        <w:spacing w:after="160" w:line="800" w:lineRule="exact"/>
        <w:ind w:firstLine="420"/>
        <w:rPr>
          <w:rFonts w:ascii="Times New Roman" w:hAnsi="Times New Roman" w:cs="Times New Roman"/>
          <w:sz w:val="28"/>
        </w:rPr>
      </w:pPr>
      <w:r>
        <w:rPr>
          <w:sz w:val="28"/>
        </w:rPr>
        <w:t>采购项目编号：</w:t>
      </w:r>
      <w:r w:rsidRPr="008309CD">
        <w:rPr>
          <w:sz w:val="28"/>
        </w:rPr>
        <w:t>常采公【201</w:t>
      </w:r>
      <w:r w:rsidRPr="008309CD">
        <w:rPr>
          <w:rFonts w:hint="eastAsia"/>
          <w:sz w:val="28"/>
        </w:rPr>
        <w:t>9</w:t>
      </w:r>
      <w:r w:rsidRPr="008309CD">
        <w:rPr>
          <w:sz w:val="28"/>
        </w:rPr>
        <w:t>】</w:t>
      </w:r>
      <w:r w:rsidRPr="008309CD">
        <w:rPr>
          <w:rFonts w:hint="eastAsia"/>
          <w:sz w:val="28"/>
        </w:rPr>
        <w:t>0059</w:t>
      </w:r>
      <w:r w:rsidRPr="008309CD">
        <w:rPr>
          <w:sz w:val="28"/>
        </w:rPr>
        <w:t>号</w:t>
      </w:r>
    </w:p>
    <w:p w:rsidR="006E68D0" w:rsidRPr="008309CD" w:rsidRDefault="0078632C">
      <w:pPr>
        <w:adjustRightInd w:val="0"/>
        <w:snapToGrid w:val="0"/>
        <w:spacing w:line="360" w:lineRule="exact"/>
        <w:ind w:firstLineChars="150" w:firstLine="420"/>
        <w:rPr>
          <w:sz w:val="28"/>
        </w:rPr>
      </w:pPr>
      <w:r w:rsidRPr="008309CD">
        <w:rPr>
          <w:sz w:val="28"/>
        </w:rPr>
        <w:t>采购项目名称：</w:t>
      </w:r>
      <w:r w:rsidRPr="008309CD">
        <w:rPr>
          <w:rFonts w:hint="eastAsia"/>
          <w:sz w:val="28"/>
        </w:rPr>
        <w:t>钟楼区人民法院邹区法庭家具制作与安装项目</w:t>
      </w:r>
    </w:p>
    <w:p w:rsidR="006E68D0" w:rsidRPr="008309CD" w:rsidRDefault="0078632C">
      <w:pPr>
        <w:spacing w:after="160" w:line="800" w:lineRule="exact"/>
        <w:ind w:firstLine="420"/>
        <w:rPr>
          <w:sz w:val="28"/>
        </w:rPr>
      </w:pPr>
      <w:r w:rsidRPr="008309CD">
        <w:rPr>
          <w:sz w:val="28"/>
        </w:rPr>
        <w:t>采购人名称：</w:t>
      </w:r>
      <w:r w:rsidRPr="008309CD">
        <w:rPr>
          <w:rFonts w:hint="eastAsia"/>
          <w:sz w:val="28"/>
        </w:rPr>
        <w:t>常州市钟楼区人民法院</w:t>
      </w:r>
    </w:p>
    <w:p w:rsidR="006E68D0" w:rsidRPr="008309CD" w:rsidRDefault="006E68D0">
      <w:pPr>
        <w:spacing w:after="160" w:line="800" w:lineRule="exact"/>
        <w:rPr>
          <w:sz w:val="28"/>
        </w:rPr>
      </w:pPr>
    </w:p>
    <w:p w:rsidR="006E68D0" w:rsidRPr="008309CD" w:rsidRDefault="006E68D0">
      <w:pPr>
        <w:spacing w:after="160" w:line="360" w:lineRule="auto"/>
        <w:jc w:val="center"/>
        <w:rPr>
          <w:rFonts w:ascii="Arial" w:eastAsia="Arial" w:hAnsi="Arial" w:cs="Arial"/>
          <w:b/>
          <w:sz w:val="20"/>
        </w:rPr>
      </w:pPr>
    </w:p>
    <w:p w:rsidR="006E68D0" w:rsidRPr="008309CD" w:rsidRDefault="006E68D0">
      <w:pPr>
        <w:spacing w:after="160" w:line="360" w:lineRule="auto"/>
        <w:jc w:val="center"/>
        <w:rPr>
          <w:rFonts w:ascii="Arial" w:eastAsia="Arial" w:hAnsi="Arial" w:cs="Arial"/>
          <w:b/>
          <w:sz w:val="20"/>
        </w:rPr>
      </w:pPr>
    </w:p>
    <w:p w:rsidR="006E68D0" w:rsidRPr="008309CD" w:rsidRDefault="006E68D0">
      <w:pPr>
        <w:spacing w:after="160" w:line="360" w:lineRule="auto"/>
        <w:jc w:val="center"/>
        <w:rPr>
          <w:rFonts w:ascii="Arial" w:eastAsia="Arial" w:hAnsi="Arial" w:cs="Arial"/>
          <w:b/>
          <w:sz w:val="20"/>
        </w:rPr>
      </w:pPr>
    </w:p>
    <w:p w:rsidR="006E68D0" w:rsidRPr="008309CD" w:rsidRDefault="0078632C">
      <w:pPr>
        <w:spacing w:after="160" w:line="360" w:lineRule="auto"/>
        <w:jc w:val="center"/>
        <w:rPr>
          <w:sz w:val="30"/>
        </w:rPr>
      </w:pPr>
      <w:r w:rsidRPr="008309CD">
        <w:rPr>
          <w:sz w:val="30"/>
        </w:rPr>
        <w:t>常州市政府采购中心</w:t>
      </w:r>
    </w:p>
    <w:p w:rsidR="006E68D0" w:rsidRDefault="0078632C">
      <w:pPr>
        <w:spacing w:after="160" w:line="360" w:lineRule="auto"/>
        <w:jc w:val="center"/>
        <w:rPr>
          <w:sz w:val="30"/>
        </w:rPr>
      </w:pPr>
      <w:r w:rsidRPr="008309CD">
        <w:rPr>
          <w:sz w:val="30"/>
        </w:rPr>
        <w:t xml:space="preserve"> 二</w:t>
      </w:r>
      <w:proofErr w:type="gramStart"/>
      <w:r w:rsidRPr="008309CD">
        <w:rPr>
          <w:sz w:val="30"/>
        </w:rPr>
        <w:t>0一</w:t>
      </w:r>
      <w:r w:rsidRPr="008309CD">
        <w:rPr>
          <w:rFonts w:hint="eastAsia"/>
          <w:sz w:val="30"/>
        </w:rPr>
        <w:t>九</w:t>
      </w:r>
      <w:proofErr w:type="gramEnd"/>
      <w:r w:rsidRPr="008309CD">
        <w:rPr>
          <w:rFonts w:hint="eastAsia"/>
          <w:sz w:val="30"/>
        </w:rPr>
        <w:t>年六</w:t>
      </w:r>
      <w:r w:rsidRPr="008309CD">
        <w:rPr>
          <w:sz w:val="30"/>
        </w:rPr>
        <w:t>月</w:t>
      </w:r>
    </w:p>
    <w:p w:rsidR="006E68D0" w:rsidRDefault="006E68D0">
      <w:pPr>
        <w:spacing w:after="160" w:line="360" w:lineRule="auto"/>
        <w:jc w:val="center"/>
        <w:rPr>
          <w:b/>
          <w:sz w:val="32"/>
        </w:rPr>
      </w:pPr>
    </w:p>
    <w:p w:rsidR="006E68D0" w:rsidRDefault="006E68D0">
      <w:pPr>
        <w:spacing w:after="160" w:line="360" w:lineRule="auto"/>
        <w:jc w:val="center"/>
        <w:rPr>
          <w:b/>
          <w:sz w:val="32"/>
        </w:rPr>
      </w:pPr>
    </w:p>
    <w:p w:rsidR="006E68D0" w:rsidRDefault="0078632C">
      <w:pPr>
        <w:spacing w:after="160" w:line="360" w:lineRule="auto"/>
        <w:jc w:val="center"/>
        <w:rPr>
          <w:b/>
          <w:szCs w:val="21"/>
        </w:rPr>
      </w:pPr>
      <w:r>
        <w:rPr>
          <w:b/>
          <w:szCs w:val="21"/>
        </w:rPr>
        <w:lastRenderedPageBreak/>
        <w:t>前 附 表</w:t>
      </w:r>
    </w:p>
    <w:tbl>
      <w:tblPr>
        <w:tblW w:w="8306" w:type="dxa"/>
        <w:jc w:val="center"/>
        <w:tblLayout w:type="fixed"/>
        <w:tblCellMar>
          <w:left w:w="10" w:type="dxa"/>
          <w:right w:w="10" w:type="dxa"/>
        </w:tblCellMar>
        <w:tblLook w:val="04A0"/>
      </w:tblPr>
      <w:tblGrid>
        <w:gridCol w:w="731"/>
        <w:gridCol w:w="7575"/>
      </w:tblGrid>
      <w:tr w:rsidR="006E68D0" w:rsidRPr="00514FC7">
        <w:trPr>
          <w:trHeight w:hRule="exact" w:val="475"/>
          <w:jc w:val="center"/>
        </w:trPr>
        <w:tc>
          <w:tcPr>
            <w:tcW w:w="731" w:type="dxa"/>
            <w:tcBorders>
              <w:top w:val="single" w:sz="4" w:space="0" w:color="000000"/>
              <w:left w:val="single" w:sz="4" w:space="0" w:color="000000"/>
              <w:bottom w:val="single" w:sz="4" w:space="0" w:color="000000"/>
              <w:right w:val="single" w:sz="4" w:space="0" w:color="000000"/>
            </w:tcBorders>
            <w:vAlign w:val="bottom"/>
          </w:tcPr>
          <w:p w:rsidR="006E68D0" w:rsidRPr="00514FC7" w:rsidRDefault="0078632C">
            <w:pPr>
              <w:spacing w:after="160" w:line="360" w:lineRule="auto"/>
              <w:jc w:val="center"/>
              <w:rPr>
                <w:rFonts w:asciiTheme="majorEastAsia" w:eastAsiaTheme="majorEastAsia" w:hAnsiTheme="majorEastAsia"/>
                <w:spacing w:val="2"/>
                <w:sz w:val="18"/>
                <w:szCs w:val="18"/>
              </w:rPr>
            </w:pPr>
            <w:proofErr w:type="gramStart"/>
            <w:r w:rsidRPr="00514FC7">
              <w:rPr>
                <w:rFonts w:asciiTheme="majorEastAsia" w:eastAsiaTheme="majorEastAsia" w:hAnsiTheme="majorEastAsia"/>
                <w:spacing w:val="2"/>
                <w:sz w:val="18"/>
                <w:szCs w:val="18"/>
              </w:rPr>
              <w:t>项号</w:t>
            </w:r>
            <w:proofErr w:type="gramEnd"/>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bottom"/>
          </w:tcPr>
          <w:p w:rsidR="006E68D0" w:rsidRPr="00514FC7" w:rsidRDefault="0078632C">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内容规格</w:t>
            </w:r>
          </w:p>
        </w:tc>
      </w:tr>
      <w:tr w:rsidR="006E68D0" w:rsidRPr="00514FC7" w:rsidTr="00514FC7">
        <w:trPr>
          <w:trHeight w:val="1636"/>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78632C">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1</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项目名称：</w:t>
            </w:r>
            <w:r w:rsidRPr="00514FC7">
              <w:rPr>
                <w:rFonts w:asciiTheme="majorEastAsia" w:eastAsiaTheme="majorEastAsia" w:hAnsiTheme="majorEastAsia" w:hint="eastAsia"/>
                <w:sz w:val="18"/>
                <w:szCs w:val="18"/>
              </w:rPr>
              <w:t>钟楼区人民法院邹区法庭家具制作与安装项目</w:t>
            </w:r>
          </w:p>
          <w:p w:rsidR="006E68D0" w:rsidRPr="00514FC7" w:rsidRDefault="0078632C">
            <w:pPr>
              <w:spacing w:after="160"/>
              <w:rPr>
                <w:rFonts w:asciiTheme="majorEastAsia" w:eastAsiaTheme="majorEastAsia" w:hAnsiTheme="majorEastAsia"/>
                <w:b/>
                <w:spacing w:val="2"/>
                <w:sz w:val="18"/>
                <w:szCs w:val="18"/>
              </w:rPr>
            </w:pPr>
            <w:r w:rsidRPr="00514FC7">
              <w:rPr>
                <w:rFonts w:asciiTheme="majorEastAsia" w:eastAsiaTheme="majorEastAsia" w:hAnsiTheme="majorEastAsia"/>
                <w:spacing w:val="2"/>
                <w:sz w:val="18"/>
                <w:szCs w:val="18"/>
              </w:rPr>
              <w:t>采购编号：常采公[201</w:t>
            </w:r>
            <w:r w:rsidRPr="00514FC7">
              <w:rPr>
                <w:rFonts w:asciiTheme="majorEastAsia" w:eastAsiaTheme="majorEastAsia" w:hAnsiTheme="majorEastAsia" w:hint="eastAsia"/>
                <w:spacing w:val="2"/>
                <w:sz w:val="18"/>
                <w:szCs w:val="18"/>
              </w:rPr>
              <w:t>9</w:t>
            </w:r>
            <w:r w:rsidRPr="00514FC7">
              <w:rPr>
                <w:rFonts w:asciiTheme="majorEastAsia" w:eastAsiaTheme="majorEastAsia" w:hAnsiTheme="majorEastAsia"/>
                <w:spacing w:val="2"/>
                <w:sz w:val="18"/>
                <w:szCs w:val="18"/>
              </w:rPr>
              <w:t>]</w:t>
            </w:r>
            <w:r w:rsidRPr="00514FC7">
              <w:rPr>
                <w:rFonts w:asciiTheme="majorEastAsia" w:eastAsiaTheme="majorEastAsia" w:hAnsiTheme="majorEastAsia" w:hint="eastAsia"/>
                <w:spacing w:val="2"/>
                <w:sz w:val="18"/>
                <w:szCs w:val="18"/>
              </w:rPr>
              <w:t>0059</w:t>
            </w:r>
            <w:r w:rsidRPr="00514FC7">
              <w:rPr>
                <w:rFonts w:asciiTheme="majorEastAsia" w:eastAsiaTheme="majorEastAsia" w:hAnsiTheme="majorEastAsia"/>
                <w:spacing w:val="2"/>
                <w:sz w:val="18"/>
                <w:szCs w:val="18"/>
              </w:rPr>
              <w:t>号</w:t>
            </w:r>
          </w:p>
          <w:p w:rsidR="006E68D0" w:rsidRPr="00514FC7" w:rsidRDefault="0078632C">
            <w:pPr>
              <w:spacing w:after="160"/>
              <w:rPr>
                <w:rFonts w:asciiTheme="majorEastAsia" w:eastAsiaTheme="majorEastAsia" w:hAnsiTheme="majorEastAsia"/>
                <w:b/>
                <w:color w:val="auto"/>
                <w:spacing w:val="2"/>
                <w:sz w:val="18"/>
                <w:szCs w:val="18"/>
              </w:rPr>
            </w:pPr>
            <w:r w:rsidRPr="00514FC7">
              <w:rPr>
                <w:rFonts w:asciiTheme="majorEastAsia" w:eastAsiaTheme="majorEastAsia" w:hAnsiTheme="majorEastAsia"/>
                <w:spacing w:val="2"/>
                <w:sz w:val="18"/>
                <w:szCs w:val="18"/>
              </w:rPr>
              <w:t>质量保证期：</w:t>
            </w:r>
            <w:r w:rsidRPr="00514FC7">
              <w:rPr>
                <w:rFonts w:asciiTheme="majorEastAsia" w:eastAsiaTheme="majorEastAsia" w:hAnsiTheme="majorEastAsia"/>
                <w:color w:val="auto"/>
                <w:spacing w:val="2"/>
                <w:sz w:val="18"/>
                <w:szCs w:val="18"/>
              </w:rPr>
              <w:t>五年</w:t>
            </w:r>
            <w:r w:rsidRPr="00514FC7">
              <w:rPr>
                <w:rFonts w:asciiTheme="majorEastAsia" w:eastAsiaTheme="majorEastAsia" w:hAnsiTheme="majorEastAsia" w:hint="eastAsia"/>
                <w:color w:val="auto"/>
                <w:spacing w:val="2"/>
                <w:sz w:val="18"/>
                <w:szCs w:val="18"/>
              </w:rPr>
              <w:t xml:space="preserve"> </w:t>
            </w:r>
          </w:p>
          <w:p w:rsidR="006E68D0" w:rsidRPr="00514FC7" w:rsidRDefault="0078632C">
            <w:pPr>
              <w:spacing w:after="160"/>
              <w:rPr>
                <w:rFonts w:asciiTheme="majorEastAsia" w:eastAsiaTheme="majorEastAsia" w:hAnsiTheme="majorEastAsia"/>
                <w:b/>
                <w:spacing w:val="2"/>
                <w:sz w:val="18"/>
                <w:szCs w:val="18"/>
              </w:rPr>
            </w:pPr>
            <w:r w:rsidRPr="00514FC7">
              <w:rPr>
                <w:rFonts w:asciiTheme="majorEastAsia" w:eastAsiaTheme="majorEastAsia" w:hAnsiTheme="majorEastAsia"/>
                <w:spacing w:val="2"/>
                <w:sz w:val="18"/>
                <w:szCs w:val="18"/>
              </w:rPr>
              <w:t>交货时间：</w:t>
            </w:r>
            <w:r w:rsidRPr="00514FC7">
              <w:rPr>
                <w:rFonts w:asciiTheme="majorEastAsia" w:eastAsiaTheme="majorEastAsia" w:hAnsiTheme="majorEastAsia" w:hint="eastAsia"/>
                <w:spacing w:val="2"/>
                <w:sz w:val="18"/>
                <w:szCs w:val="18"/>
              </w:rPr>
              <w:t>接采购人通知35天内</w:t>
            </w:r>
          </w:p>
        </w:tc>
      </w:tr>
      <w:tr w:rsidR="006E68D0" w:rsidRPr="00514FC7" w:rsidTr="00514FC7">
        <w:trPr>
          <w:trHeight w:val="1687"/>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78632C">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2</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b/>
                <w:spacing w:val="2"/>
                <w:sz w:val="18"/>
                <w:szCs w:val="18"/>
              </w:rPr>
            </w:pPr>
            <w:r w:rsidRPr="00514FC7">
              <w:rPr>
                <w:rFonts w:asciiTheme="majorEastAsia" w:eastAsiaTheme="majorEastAsia" w:hAnsiTheme="majorEastAsia"/>
                <w:spacing w:val="2"/>
                <w:sz w:val="18"/>
                <w:szCs w:val="18"/>
              </w:rPr>
              <w:t>投标保证金数额为：</w:t>
            </w:r>
            <w:r w:rsidRPr="00514FC7">
              <w:rPr>
                <w:rFonts w:asciiTheme="majorEastAsia" w:eastAsiaTheme="majorEastAsia" w:hAnsiTheme="majorEastAsia" w:hint="eastAsia"/>
                <w:spacing w:val="2"/>
                <w:sz w:val="18"/>
                <w:szCs w:val="18"/>
              </w:rPr>
              <w:t>贰</w:t>
            </w:r>
            <w:r w:rsidRPr="00514FC7">
              <w:rPr>
                <w:rFonts w:asciiTheme="majorEastAsia" w:eastAsiaTheme="majorEastAsia" w:hAnsiTheme="majorEastAsia"/>
                <w:spacing w:val="2"/>
                <w:sz w:val="18"/>
                <w:szCs w:val="18"/>
              </w:rPr>
              <w:t>万元</w:t>
            </w:r>
          </w:p>
          <w:p w:rsidR="006E68D0" w:rsidRPr="00514FC7" w:rsidRDefault="0078632C">
            <w:pPr>
              <w:rPr>
                <w:rFonts w:asciiTheme="majorEastAsia" w:eastAsiaTheme="majorEastAsia" w:hAnsiTheme="majorEastAsia"/>
                <w:sz w:val="18"/>
                <w:szCs w:val="18"/>
              </w:rPr>
            </w:pPr>
            <w:r w:rsidRPr="00514FC7">
              <w:rPr>
                <w:rFonts w:asciiTheme="majorEastAsia" w:eastAsiaTheme="majorEastAsia" w:hAnsiTheme="majorEastAsia" w:hint="eastAsia"/>
                <w:sz w:val="18"/>
                <w:szCs w:val="18"/>
              </w:rPr>
              <w:t>户名:常州市政府采购中心</w:t>
            </w:r>
          </w:p>
          <w:p w:rsidR="006E68D0" w:rsidRPr="00514FC7" w:rsidRDefault="0078632C">
            <w:pPr>
              <w:rPr>
                <w:rFonts w:asciiTheme="majorEastAsia" w:eastAsiaTheme="majorEastAsia" w:hAnsiTheme="majorEastAsia"/>
                <w:sz w:val="18"/>
                <w:szCs w:val="18"/>
              </w:rPr>
            </w:pPr>
            <w:r w:rsidRPr="00514FC7">
              <w:rPr>
                <w:rFonts w:asciiTheme="majorEastAsia" w:eastAsiaTheme="majorEastAsia" w:hAnsiTheme="majorEastAsia" w:hint="eastAsia"/>
                <w:sz w:val="18"/>
                <w:szCs w:val="18"/>
              </w:rPr>
              <w:t>帐  号32050162970100000358-</w:t>
            </w:r>
            <w:r w:rsidR="002E7A50">
              <w:rPr>
                <w:rFonts w:asciiTheme="majorEastAsia" w:eastAsiaTheme="majorEastAsia" w:hAnsiTheme="majorEastAsia" w:hint="eastAsia"/>
                <w:sz w:val="18"/>
                <w:szCs w:val="18"/>
              </w:rPr>
              <w:t>1627</w:t>
            </w:r>
          </w:p>
          <w:p w:rsidR="006E68D0" w:rsidRPr="00514FC7" w:rsidRDefault="0078632C">
            <w:pPr>
              <w:spacing w:line="276" w:lineRule="auto"/>
              <w:rPr>
                <w:rFonts w:asciiTheme="majorEastAsia" w:eastAsiaTheme="majorEastAsia" w:hAnsiTheme="majorEastAsia"/>
                <w:sz w:val="18"/>
                <w:szCs w:val="18"/>
              </w:rPr>
            </w:pPr>
            <w:r w:rsidRPr="00514FC7">
              <w:rPr>
                <w:rFonts w:asciiTheme="majorEastAsia" w:eastAsiaTheme="majorEastAsia" w:hAnsiTheme="majorEastAsia" w:hint="eastAsia"/>
                <w:sz w:val="18"/>
                <w:szCs w:val="18"/>
              </w:rPr>
              <w:t>开户行:</w:t>
            </w:r>
            <w:r w:rsidRPr="00514FC7">
              <w:rPr>
                <w:rFonts w:asciiTheme="majorEastAsia" w:eastAsiaTheme="majorEastAsia" w:hAnsiTheme="majorEastAsia"/>
                <w:sz w:val="18"/>
                <w:szCs w:val="18"/>
              </w:rPr>
              <w:t xml:space="preserve"> 中国建设银行股份有限公司常州惠民支行</w:t>
            </w:r>
          </w:p>
          <w:p w:rsidR="006E68D0" w:rsidRPr="00514FC7" w:rsidRDefault="0078632C" w:rsidP="00514FC7">
            <w:pPr>
              <w:rPr>
                <w:rFonts w:asciiTheme="majorEastAsia" w:eastAsiaTheme="majorEastAsia" w:hAnsiTheme="majorEastAsia"/>
                <w:sz w:val="18"/>
                <w:szCs w:val="18"/>
              </w:rPr>
            </w:pPr>
            <w:r w:rsidRPr="00514FC7">
              <w:rPr>
                <w:rFonts w:asciiTheme="majorEastAsia" w:eastAsiaTheme="majorEastAsia" w:hAnsiTheme="majorEastAsia"/>
                <w:sz w:val="18"/>
                <w:szCs w:val="18"/>
              </w:rPr>
              <w:t>网上银行转账如有疑问可联系建设银行：0519</w:t>
            </w:r>
            <w:r w:rsidRPr="00514FC7">
              <w:rPr>
                <w:rFonts w:asciiTheme="majorEastAsia" w:eastAsiaTheme="majorEastAsia" w:hAnsiTheme="majorEastAsia" w:hint="eastAsia"/>
                <w:sz w:val="18"/>
                <w:szCs w:val="18"/>
              </w:rPr>
              <w:t>---</w:t>
            </w:r>
            <w:r w:rsidRPr="00514FC7">
              <w:rPr>
                <w:rFonts w:asciiTheme="majorEastAsia" w:eastAsiaTheme="majorEastAsia" w:hAnsiTheme="majorEastAsia"/>
                <w:sz w:val="18"/>
                <w:szCs w:val="18"/>
              </w:rPr>
              <w:t>86622034。</w:t>
            </w:r>
          </w:p>
        </w:tc>
      </w:tr>
      <w:tr w:rsidR="006E68D0" w:rsidRPr="00514FC7" w:rsidTr="00514FC7">
        <w:trPr>
          <w:trHeight w:val="1116"/>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78632C">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3</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color w:val="auto"/>
                <w:sz w:val="18"/>
                <w:szCs w:val="18"/>
              </w:rPr>
            </w:pPr>
            <w:r w:rsidRPr="00514FC7">
              <w:rPr>
                <w:rFonts w:asciiTheme="majorEastAsia" w:eastAsiaTheme="majorEastAsia" w:hAnsiTheme="majorEastAsia"/>
                <w:color w:val="auto"/>
                <w:sz w:val="18"/>
                <w:szCs w:val="18"/>
              </w:rPr>
              <w:t>供应商如有需要，</w:t>
            </w:r>
            <w:r w:rsidRPr="00514FC7">
              <w:rPr>
                <w:rFonts w:asciiTheme="majorEastAsia" w:eastAsiaTheme="majorEastAsia" w:hAnsiTheme="majorEastAsia" w:hint="eastAsia"/>
                <w:color w:val="auto"/>
                <w:sz w:val="18"/>
                <w:szCs w:val="18"/>
              </w:rPr>
              <w:t>在2019年</w:t>
            </w:r>
            <w:r w:rsidR="008309CD" w:rsidRPr="00514FC7">
              <w:rPr>
                <w:rFonts w:asciiTheme="majorEastAsia" w:eastAsiaTheme="majorEastAsia" w:hAnsiTheme="majorEastAsia" w:hint="eastAsia"/>
                <w:color w:val="auto"/>
                <w:sz w:val="18"/>
                <w:szCs w:val="18"/>
              </w:rPr>
              <w:t>7</w:t>
            </w:r>
            <w:r w:rsidRPr="00514FC7">
              <w:rPr>
                <w:rFonts w:asciiTheme="majorEastAsia" w:eastAsiaTheme="majorEastAsia" w:hAnsiTheme="majorEastAsia" w:hint="eastAsia"/>
                <w:color w:val="auto"/>
                <w:sz w:val="18"/>
                <w:szCs w:val="18"/>
              </w:rPr>
              <w:t>月</w:t>
            </w:r>
            <w:r w:rsidR="008309CD" w:rsidRPr="00514FC7">
              <w:rPr>
                <w:rFonts w:asciiTheme="majorEastAsia" w:eastAsiaTheme="majorEastAsia" w:hAnsiTheme="majorEastAsia" w:hint="eastAsia"/>
                <w:color w:val="auto"/>
                <w:sz w:val="18"/>
                <w:szCs w:val="18"/>
              </w:rPr>
              <w:t>2</w:t>
            </w:r>
            <w:r w:rsidRPr="00514FC7">
              <w:rPr>
                <w:rFonts w:asciiTheme="majorEastAsia" w:eastAsiaTheme="majorEastAsia" w:hAnsiTheme="majorEastAsia"/>
                <w:color w:val="auto"/>
                <w:sz w:val="18"/>
                <w:szCs w:val="18"/>
              </w:rPr>
              <w:t xml:space="preserve"> </w:t>
            </w:r>
            <w:r w:rsidRPr="00514FC7">
              <w:rPr>
                <w:rFonts w:asciiTheme="majorEastAsia" w:eastAsiaTheme="majorEastAsia" w:hAnsiTheme="majorEastAsia" w:hint="eastAsia"/>
                <w:color w:val="auto"/>
                <w:sz w:val="18"/>
                <w:szCs w:val="18"/>
              </w:rPr>
              <w:t>日上午9：30</w:t>
            </w:r>
            <w:r w:rsidRPr="00514FC7">
              <w:rPr>
                <w:rFonts w:asciiTheme="majorEastAsia" w:eastAsiaTheme="majorEastAsia" w:hAnsiTheme="majorEastAsia"/>
                <w:color w:val="auto"/>
                <w:sz w:val="18"/>
                <w:szCs w:val="18"/>
              </w:rPr>
              <w:t>考察现场。</w:t>
            </w:r>
          </w:p>
          <w:p w:rsidR="006E68D0" w:rsidRPr="00514FC7" w:rsidRDefault="0078632C" w:rsidP="008309CD">
            <w:pPr>
              <w:spacing w:after="160"/>
              <w:rPr>
                <w:rFonts w:asciiTheme="majorEastAsia" w:eastAsiaTheme="majorEastAsia" w:hAnsiTheme="majorEastAsia"/>
                <w:color w:val="auto"/>
                <w:sz w:val="18"/>
                <w:szCs w:val="18"/>
              </w:rPr>
            </w:pPr>
            <w:r w:rsidRPr="00514FC7">
              <w:rPr>
                <w:rFonts w:asciiTheme="majorEastAsia" w:eastAsiaTheme="majorEastAsia" w:hAnsiTheme="majorEastAsia"/>
                <w:color w:val="auto"/>
                <w:sz w:val="18"/>
                <w:szCs w:val="18"/>
              </w:rPr>
              <w:t>供应商如对采购文件有疑问，须在201</w:t>
            </w:r>
            <w:r w:rsidRPr="00514FC7">
              <w:rPr>
                <w:rFonts w:asciiTheme="majorEastAsia" w:eastAsiaTheme="majorEastAsia" w:hAnsiTheme="majorEastAsia" w:hint="eastAsia"/>
                <w:color w:val="auto"/>
                <w:sz w:val="18"/>
                <w:szCs w:val="18"/>
              </w:rPr>
              <w:t>9</w:t>
            </w:r>
            <w:r w:rsidRPr="00514FC7">
              <w:rPr>
                <w:rFonts w:asciiTheme="majorEastAsia" w:eastAsiaTheme="majorEastAsia" w:hAnsiTheme="majorEastAsia"/>
                <w:color w:val="auto"/>
                <w:sz w:val="18"/>
                <w:szCs w:val="18"/>
              </w:rPr>
              <w:t>年</w:t>
            </w:r>
            <w:r w:rsidR="008309CD" w:rsidRPr="00514FC7">
              <w:rPr>
                <w:rFonts w:asciiTheme="majorEastAsia" w:eastAsiaTheme="majorEastAsia" w:hAnsiTheme="majorEastAsia" w:hint="eastAsia"/>
                <w:color w:val="auto"/>
                <w:sz w:val="18"/>
                <w:szCs w:val="18"/>
              </w:rPr>
              <w:t>7</w:t>
            </w:r>
            <w:r w:rsidRPr="00514FC7">
              <w:rPr>
                <w:rFonts w:asciiTheme="majorEastAsia" w:eastAsiaTheme="majorEastAsia" w:hAnsiTheme="majorEastAsia" w:hint="eastAsia"/>
                <w:color w:val="auto"/>
                <w:sz w:val="18"/>
                <w:szCs w:val="18"/>
              </w:rPr>
              <w:t xml:space="preserve"> </w:t>
            </w:r>
            <w:r w:rsidRPr="00514FC7">
              <w:rPr>
                <w:rFonts w:asciiTheme="majorEastAsia" w:eastAsiaTheme="majorEastAsia" w:hAnsiTheme="majorEastAsia"/>
                <w:color w:val="auto"/>
                <w:sz w:val="18"/>
                <w:szCs w:val="18"/>
              </w:rPr>
              <w:t>月</w:t>
            </w:r>
            <w:r w:rsidR="008309CD" w:rsidRPr="00514FC7">
              <w:rPr>
                <w:rFonts w:asciiTheme="majorEastAsia" w:eastAsiaTheme="majorEastAsia" w:hAnsiTheme="majorEastAsia" w:hint="eastAsia"/>
                <w:color w:val="auto"/>
                <w:sz w:val="18"/>
                <w:szCs w:val="18"/>
              </w:rPr>
              <w:t>2</w:t>
            </w:r>
            <w:r w:rsidRPr="00514FC7">
              <w:rPr>
                <w:rFonts w:asciiTheme="majorEastAsia" w:eastAsiaTheme="majorEastAsia" w:hAnsiTheme="majorEastAsia"/>
                <w:color w:val="auto"/>
                <w:sz w:val="18"/>
                <w:szCs w:val="18"/>
              </w:rPr>
              <w:t xml:space="preserve"> 日</w:t>
            </w:r>
            <w:r w:rsidR="008309CD" w:rsidRPr="00514FC7">
              <w:rPr>
                <w:rFonts w:asciiTheme="majorEastAsia" w:eastAsiaTheme="majorEastAsia" w:hAnsiTheme="majorEastAsia" w:hint="eastAsia"/>
                <w:color w:val="auto"/>
                <w:sz w:val="18"/>
                <w:szCs w:val="18"/>
              </w:rPr>
              <w:t>17;00</w:t>
            </w:r>
            <w:r w:rsidRPr="00514FC7">
              <w:rPr>
                <w:rFonts w:asciiTheme="majorEastAsia" w:eastAsiaTheme="majorEastAsia" w:hAnsiTheme="majorEastAsia"/>
                <w:color w:val="auto"/>
                <w:sz w:val="18"/>
                <w:szCs w:val="18"/>
              </w:rPr>
              <w:t xml:space="preserve">前将书面文件同时提交采购人和采购中心联系人处。  </w:t>
            </w:r>
          </w:p>
        </w:tc>
      </w:tr>
      <w:tr w:rsidR="00514FC7" w:rsidRPr="00514FC7">
        <w:trPr>
          <w:trHeight w:val="1344"/>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514FC7" w:rsidRPr="00514FC7" w:rsidRDefault="00514FC7">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4、</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514FC7" w:rsidRPr="00514FC7" w:rsidRDefault="00514FC7">
            <w:pPr>
              <w:spacing w:after="160"/>
              <w:rPr>
                <w:rFonts w:asciiTheme="majorEastAsia" w:eastAsiaTheme="majorEastAsia" w:hAnsiTheme="majorEastAsia"/>
                <w:color w:val="auto"/>
                <w:sz w:val="18"/>
                <w:szCs w:val="18"/>
              </w:rPr>
            </w:pPr>
            <w:r w:rsidRPr="00514FC7">
              <w:rPr>
                <w:rFonts w:asciiTheme="majorEastAsia" w:eastAsiaTheme="majorEastAsia" w:hAnsiTheme="majorEastAsia" w:hint="eastAsia"/>
                <w:color w:val="auto"/>
                <w:sz w:val="18"/>
                <w:szCs w:val="18"/>
              </w:rPr>
              <w:t>送样地址：</w:t>
            </w:r>
            <w:r w:rsidR="00B27591" w:rsidRPr="00B27591">
              <w:rPr>
                <w:rFonts w:asciiTheme="majorEastAsia" w:eastAsiaTheme="majorEastAsia" w:hAnsiTheme="majorEastAsia" w:hint="eastAsia"/>
                <w:color w:val="auto"/>
                <w:sz w:val="18"/>
                <w:szCs w:val="18"/>
              </w:rPr>
              <w:t>常州市钟楼区邹区镇原杨庄村委</w:t>
            </w:r>
          </w:p>
          <w:p w:rsidR="00514FC7" w:rsidRPr="00514FC7" w:rsidRDefault="00514FC7" w:rsidP="00514FC7">
            <w:pPr>
              <w:spacing w:after="160"/>
              <w:rPr>
                <w:rFonts w:asciiTheme="majorEastAsia" w:eastAsiaTheme="majorEastAsia" w:hAnsiTheme="majorEastAsia"/>
                <w:color w:val="auto"/>
                <w:spacing w:val="2"/>
                <w:sz w:val="18"/>
                <w:szCs w:val="18"/>
              </w:rPr>
            </w:pPr>
            <w:r w:rsidRPr="00514FC7">
              <w:rPr>
                <w:rFonts w:asciiTheme="majorEastAsia" w:eastAsiaTheme="majorEastAsia" w:hAnsiTheme="majorEastAsia" w:hint="eastAsia"/>
                <w:color w:val="auto"/>
                <w:sz w:val="18"/>
                <w:szCs w:val="18"/>
              </w:rPr>
              <w:t>送样时间：</w:t>
            </w:r>
            <w:r w:rsidRPr="00514FC7">
              <w:rPr>
                <w:rFonts w:asciiTheme="majorEastAsia" w:eastAsiaTheme="majorEastAsia" w:hAnsiTheme="majorEastAsia"/>
                <w:color w:val="auto"/>
                <w:spacing w:val="2"/>
                <w:sz w:val="18"/>
                <w:szCs w:val="18"/>
              </w:rPr>
              <w:t>201</w:t>
            </w:r>
            <w:r w:rsidRPr="00514FC7">
              <w:rPr>
                <w:rFonts w:asciiTheme="majorEastAsia" w:eastAsiaTheme="majorEastAsia" w:hAnsiTheme="majorEastAsia" w:hint="eastAsia"/>
                <w:color w:val="auto"/>
                <w:spacing w:val="2"/>
                <w:sz w:val="18"/>
                <w:szCs w:val="18"/>
              </w:rPr>
              <w:t>9</w:t>
            </w:r>
            <w:r w:rsidRPr="00514FC7">
              <w:rPr>
                <w:rFonts w:asciiTheme="majorEastAsia" w:eastAsiaTheme="majorEastAsia" w:hAnsiTheme="majorEastAsia"/>
                <w:color w:val="auto"/>
                <w:spacing w:val="2"/>
                <w:sz w:val="18"/>
                <w:szCs w:val="18"/>
              </w:rPr>
              <w:t>年</w:t>
            </w:r>
            <w:r w:rsidRPr="00514FC7">
              <w:rPr>
                <w:rFonts w:asciiTheme="majorEastAsia" w:eastAsiaTheme="majorEastAsia" w:hAnsiTheme="majorEastAsia" w:hint="eastAsia"/>
                <w:color w:val="auto"/>
                <w:spacing w:val="2"/>
                <w:sz w:val="18"/>
                <w:szCs w:val="18"/>
              </w:rPr>
              <w:t>7</w:t>
            </w:r>
            <w:r w:rsidRPr="00514FC7">
              <w:rPr>
                <w:rFonts w:asciiTheme="majorEastAsia" w:eastAsiaTheme="majorEastAsia" w:hAnsiTheme="majorEastAsia"/>
                <w:color w:val="auto"/>
                <w:spacing w:val="2"/>
                <w:sz w:val="18"/>
                <w:szCs w:val="18"/>
              </w:rPr>
              <w:t>月</w:t>
            </w:r>
            <w:r w:rsidRPr="00514FC7">
              <w:rPr>
                <w:rFonts w:asciiTheme="majorEastAsia" w:eastAsiaTheme="majorEastAsia" w:hAnsiTheme="majorEastAsia" w:hint="eastAsia"/>
                <w:color w:val="auto"/>
                <w:spacing w:val="2"/>
                <w:sz w:val="18"/>
                <w:szCs w:val="18"/>
              </w:rPr>
              <w:t>15</w:t>
            </w:r>
            <w:r w:rsidRPr="00514FC7">
              <w:rPr>
                <w:rFonts w:asciiTheme="majorEastAsia" w:eastAsiaTheme="majorEastAsia" w:hAnsiTheme="majorEastAsia"/>
                <w:color w:val="auto"/>
                <w:spacing w:val="2"/>
                <w:sz w:val="18"/>
                <w:szCs w:val="18"/>
              </w:rPr>
              <w:t>日</w:t>
            </w:r>
            <w:r w:rsidRPr="00514FC7">
              <w:rPr>
                <w:rFonts w:asciiTheme="majorEastAsia" w:eastAsiaTheme="majorEastAsia" w:hAnsiTheme="majorEastAsia" w:hint="eastAsia"/>
                <w:color w:val="auto"/>
                <w:spacing w:val="2"/>
                <w:sz w:val="18"/>
                <w:szCs w:val="18"/>
              </w:rPr>
              <w:t>17时</w:t>
            </w:r>
            <w:r w:rsidR="002C6419" w:rsidRPr="00942EFB">
              <w:rPr>
                <w:rFonts w:hint="eastAsia"/>
                <w:szCs w:val="21"/>
              </w:rPr>
              <w:t>截止</w:t>
            </w:r>
            <w:r w:rsidRPr="00514FC7">
              <w:rPr>
                <w:rFonts w:asciiTheme="majorEastAsia" w:eastAsiaTheme="majorEastAsia" w:hAnsiTheme="majorEastAsia" w:hint="eastAsia"/>
                <w:color w:val="auto"/>
                <w:spacing w:val="2"/>
                <w:sz w:val="18"/>
                <w:szCs w:val="18"/>
              </w:rPr>
              <w:t>，逾期不再接收</w:t>
            </w:r>
          </w:p>
          <w:p w:rsidR="00514FC7" w:rsidRPr="00514FC7" w:rsidRDefault="00514FC7" w:rsidP="00514FC7">
            <w:pPr>
              <w:spacing w:after="160"/>
              <w:rPr>
                <w:rFonts w:asciiTheme="majorEastAsia" w:eastAsiaTheme="majorEastAsia" w:hAnsiTheme="majorEastAsia"/>
                <w:color w:val="auto"/>
                <w:sz w:val="18"/>
                <w:szCs w:val="18"/>
              </w:rPr>
            </w:pPr>
            <w:r w:rsidRPr="00514FC7">
              <w:rPr>
                <w:rFonts w:asciiTheme="majorEastAsia" w:eastAsiaTheme="majorEastAsia" w:hAnsiTheme="majorEastAsia" w:hint="eastAsia"/>
                <w:color w:val="auto"/>
                <w:sz w:val="18"/>
                <w:szCs w:val="18"/>
              </w:rPr>
              <w:t>联系人：韩先生          联系电话：</w:t>
            </w:r>
            <w:r w:rsidR="00B27591" w:rsidRPr="00B27591">
              <w:rPr>
                <w:rFonts w:asciiTheme="majorEastAsia" w:eastAsiaTheme="majorEastAsia" w:hAnsiTheme="majorEastAsia"/>
                <w:color w:val="auto"/>
                <w:sz w:val="18"/>
                <w:szCs w:val="18"/>
              </w:rPr>
              <w:t>0519-83907135</w:t>
            </w:r>
          </w:p>
        </w:tc>
      </w:tr>
      <w:tr w:rsidR="006E68D0" w:rsidRPr="00514FC7">
        <w:trPr>
          <w:trHeight w:val="655"/>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5</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color w:val="auto"/>
                <w:spacing w:val="2"/>
                <w:sz w:val="18"/>
                <w:szCs w:val="18"/>
              </w:rPr>
            </w:pPr>
            <w:r w:rsidRPr="00514FC7">
              <w:rPr>
                <w:rFonts w:asciiTheme="majorEastAsia" w:eastAsiaTheme="majorEastAsia" w:hAnsiTheme="majorEastAsia"/>
                <w:color w:val="auto"/>
                <w:spacing w:val="2"/>
                <w:sz w:val="18"/>
                <w:szCs w:val="18"/>
              </w:rPr>
              <w:t>投标文件份数：正本一份、副本</w:t>
            </w:r>
            <w:r w:rsidRPr="00514FC7">
              <w:rPr>
                <w:rFonts w:asciiTheme="majorEastAsia" w:eastAsiaTheme="majorEastAsia" w:hAnsiTheme="majorEastAsia" w:hint="eastAsia"/>
                <w:color w:val="auto"/>
                <w:spacing w:val="2"/>
                <w:sz w:val="18"/>
                <w:szCs w:val="18"/>
              </w:rPr>
              <w:t>四</w:t>
            </w:r>
            <w:r w:rsidRPr="00514FC7">
              <w:rPr>
                <w:rFonts w:asciiTheme="majorEastAsia" w:eastAsiaTheme="majorEastAsia" w:hAnsiTheme="majorEastAsia"/>
                <w:color w:val="auto"/>
                <w:spacing w:val="2"/>
                <w:sz w:val="18"/>
                <w:szCs w:val="18"/>
              </w:rPr>
              <w:t>份</w:t>
            </w:r>
          </w:p>
          <w:p w:rsidR="006E68D0" w:rsidRPr="00514FC7" w:rsidRDefault="0078632C">
            <w:pPr>
              <w:spacing w:after="160"/>
              <w:rPr>
                <w:rFonts w:asciiTheme="majorEastAsia" w:eastAsiaTheme="majorEastAsia" w:hAnsiTheme="majorEastAsia"/>
                <w:color w:val="auto"/>
                <w:spacing w:val="2"/>
                <w:sz w:val="18"/>
                <w:szCs w:val="18"/>
              </w:rPr>
            </w:pPr>
            <w:r w:rsidRPr="00514FC7">
              <w:rPr>
                <w:rFonts w:asciiTheme="majorEastAsia" w:eastAsiaTheme="majorEastAsia" w:hAnsiTheme="majorEastAsia"/>
                <w:color w:val="auto"/>
                <w:spacing w:val="2"/>
                <w:sz w:val="18"/>
                <w:szCs w:val="18"/>
              </w:rPr>
              <w:t>投标文件的密封、签署、盖章要求：见第三章</w:t>
            </w:r>
          </w:p>
        </w:tc>
      </w:tr>
      <w:tr w:rsidR="006E68D0" w:rsidRPr="00514FC7">
        <w:trPr>
          <w:trHeight w:hRule="exact" w:val="2086"/>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6</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color w:val="auto"/>
                <w:spacing w:val="2"/>
                <w:sz w:val="18"/>
                <w:szCs w:val="18"/>
              </w:rPr>
            </w:pPr>
            <w:r w:rsidRPr="00514FC7">
              <w:rPr>
                <w:rFonts w:asciiTheme="majorEastAsia" w:eastAsiaTheme="majorEastAsia" w:hAnsiTheme="majorEastAsia"/>
                <w:color w:val="auto"/>
                <w:spacing w:val="2"/>
                <w:sz w:val="18"/>
                <w:szCs w:val="18"/>
              </w:rPr>
              <w:t>投标文件接收时间：201</w:t>
            </w:r>
            <w:r w:rsidRPr="00514FC7">
              <w:rPr>
                <w:rFonts w:asciiTheme="majorEastAsia" w:eastAsiaTheme="majorEastAsia" w:hAnsiTheme="majorEastAsia" w:hint="eastAsia"/>
                <w:color w:val="auto"/>
                <w:spacing w:val="2"/>
                <w:sz w:val="18"/>
                <w:szCs w:val="18"/>
              </w:rPr>
              <w:t>9</w:t>
            </w:r>
            <w:r w:rsidRPr="00514FC7">
              <w:rPr>
                <w:rFonts w:asciiTheme="majorEastAsia" w:eastAsiaTheme="majorEastAsia" w:hAnsiTheme="majorEastAsia"/>
                <w:color w:val="auto"/>
                <w:spacing w:val="2"/>
                <w:sz w:val="18"/>
                <w:szCs w:val="18"/>
              </w:rPr>
              <w:t>年</w:t>
            </w:r>
            <w:r w:rsidRPr="00514FC7">
              <w:rPr>
                <w:rFonts w:asciiTheme="majorEastAsia" w:eastAsiaTheme="majorEastAsia" w:hAnsiTheme="majorEastAsia" w:hint="eastAsia"/>
                <w:color w:val="auto"/>
                <w:spacing w:val="2"/>
                <w:sz w:val="18"/>
                <w:szCs w:val="18"/>
              </w:rPr>
              <w:t xml:space="preserve"> </w:t>
            </w:r>
            <w:r w:rsidR="008309CD" w:rsidRPr="00514FC7">
              <w:rPr>
                <w:rFonts w:asciiTheme="majorEastAsia" w:eastAsiaTheme="majorEastAsia" w:hAnsiTheme="majorEastAsia" w:hint="eastAsia"/>
                <w:color w:val="auto"/>
                <w:spacing w:val="2"/>
                <w:sz w:val="18"/>
                <w:szCs w:val="18"/>
              </w:rPr>
              <w:t>7</w:t>
            </w:r>
            <w:r w:rsidRPr="00514FC7">
              <w:rPr>
                <w:rFonts w:asciiTheme="majorEastAsia" w:eastAsiaTheme="majorEastAsia" w:hAnsiTheme="majorEastAsia" w:hint="eastAsia"/>
                <w:color w:val="auto"/>
                <w:spacing w:val="2"/>
                <w:sz w:val="18"/>
                <w:szCs w:val="18"/>
              </w:rPr>
              <w:t xml:space="preserve"> </w:t>
            </w:r>
            <w:r w:rsidRPr="00514FC7">
              <w:rPr>
                <w:rFonts w:asciiTheme="majorEastAsia" w:eastAsiaTheme="majorEastAsia" w:hAnsiTheme="majorEastAsia"/>
                <w:color w:val="auto"/>
                <w:spacing w:val="2"/>
                <w:sz w:val="18"/>
                <w:szCs w:val="18"/>
              </w:rPr>
              <w:t>月</w:t>
            </w:r>
            <w:r w:rsidR="008309CD" w:rsidRPr="00514FC7">
              <w:rPr>
                <w:rFonts w:asciiTheme="majorEastAsia" w:eastAsiaTheme="majorEastAsia" w:hAnsiTheme="majorEastAsia" w:hint="eastAsia"/>
                <w:color w:val="auto"/>
                <w:spacing w:val="2"/>
                <w:sz w:val="18"/>
                <w:szCs w:val="18"/>
              </w:rPr>
              <w:t>16</w:t>
            </w:r>
            <w:r w:rsidRPr="00514FC7">
              <w:rPr>
                <w:rFonts w:asciiTheme="majorEastAsia" w:eastAsiaTheme="majorEastAsia" w:hAnsiTheme="majorEastAsia"/>
                <w:color w:val="auto"/>
                <w:spacing w:val="2"/>
                <w:sz w:val="18"/>
                <w:szCs w:val="18"/>
              </w:rPr>
              <w:t>日上午9：00—9：30</w:t>
            </w:r>
          </w:p>
          <w:p w:rsidR="006E68D0" w:rsidRPr="00514FC7" w:rsidRDefault="0078632C">
            <w:pPr>
              <w:spacing w:after="160"/>
              <w:rPr>
                <w:rFonts w:asciiTheme="majorEastAsia" w:eastAsiaTheme="majorEastAsia" w:hAnsiTheme="majorEastAsia"/>
                <w:color w:val="auto"/>
                <w:spacing w:val="2"/>
                <w:sz w:val="18"/>
                <w:szCs w:val="18"/>
              </w:rPr>
            </w:pPr>
            <w:r w:rsidRPr="00514FC7">
              <w:rPr>
                <w:rFonts w:asciiTheme="majorEastAsia" w:eastAsiaTheme="majorEastAsia" w:hAnsiTheme="majorEastAsia"/>
                <w:color w:val="auto"/>
                <w:spacing w:val="2"/>
                <w:sz w:val="18"/>
                <w:szCs w:val="18"/>
              </w:rPr>
              <w:t>投标文件提交截止时间：201</w:t>
            </w:r>
            <w:r w:rsidRPr="00514FC7">
              <w:rPr>
                <w:rFonts w:asciiTheme="majorEastAsia" w:eastAsiaTheme="majorEastAsia" w:hAnsiTheme="majorEastAsia" w:hint="eastAsia"/>
                <w:color w:val="auto"/>
                <w:spacing w:val="2"/>
                <w:sz w:val="18"/>
                <w:szCs w:val="18"/>
              </w:rPr>
              <w:t>9</w:t>
            </w:r>
            <w:r w:rsidRPr="00514FC7">
              <w:rPr>
                <w:rFonts w:asciiTheme="majorEastAsia" w:eastAsiaTheme="majorEastAsia" w:hAnsiTheme="majorEastAsia"/>
                <w:color w:val="auto"/>
                <w:spacing w:val="2"/>
                <w:sz w:val="18"/>
                <w:szCs w:val="18"/>
              </w:rPr>
              <w:t>年</w:t>
            </w:r>
            <w:r w:rsidR="008309CD" w:rsidRPr="00514FC7">
              <w:rPr>
                <w:rFonts w:asciiTheme="majorEastAsia" w:eastAsiaTheme="majorEastAsia" w:hAnsiTheme="majorEastAsia" w:hint="eastAsia"/>
                <w:color w:val="auto"/>
                <w:spacing w:val="2"/>
                <w:sz w:val="18"/>
                <w:szCs w:val="18"/>
              </w:rPr>
              <w:t>7</w:t>
            </w:r>
            <w:r w:rsidRPr="00514FC7">
              <w:rPr>
                <w:rFonts w:asciiTheme="majorEastAsia" w:eastAsiaTheme="majorEastAsia" w:hAnsiTheme="majorEastAsia"/>
                <w:color w:val="auto"/>
                <w:spacing w:val="2"/>
                <w:sz w:val="18"/>
                <w:szCs w:val="18"/>
              </w:rPr>
              <w:t>月</w:t>
            </w:r>
            <w:r w:rsidR="008309CD" w:rsidRPr="00514FC7">
              <w:rPr>
                <w:rFonts w:asciiTheme="majorEastAsia" w:eastAsiaTheme="majorEastAsia" w:hAnsiTheme="majorEastAsia" w:hint="eastAsia"/>
                <w:color w:val="auto"/>
                <w:spacing w:val="2"/>
                <w:sz w:val="18"/>
                <w:szCs w:val="18"/>
              </w:rPr>
              <w:t>16</w:t>
            </w:r>
            <w:r w:rsidRPr="00514FC7">
              <w:rPr>
                <w:rFonts w:asciiTheme="majorEastAsia" w:eastAsiaTheme="majorEastAsia" w:hAnsiTheme="majorEastAsia"/>
                <w:color w:val="auto"/>
                <w:spacing w:val="2"/>
                <w:sz w:val="18"/>
                <w:szCs w:val="18"/>
              </w:rPr>
              <w:t>日上午9：30</w:t>
            </w:r>
          </w:p>
          <w:p w:rsidR="006E68D0" w:rsidRPr="00514FC7" w:rsidRDefault="0078632C">
            <w:pPr>
              <w:spacing w:after="160"/>
              <w:rPr>
                <w:rFonts w:asciiTheme="majorEastAsia" w:eastAsiaTheme="majorEastAsia" w:hAnsiTheme="majorEastAsia"/>
                <w:color w:val="auto"/>
                <w:sz w:val="18"/>
                <w:szCs w:val="18"/>
              </w:rPr>
            </w:pPr>
            <w:r w:rsidRPr="00514FC7">
              <w:rPr>
                <w:rFonts w:asciiTheme="majorEastAsia" w:eastAsiaTheme="majorEastAsia" w:hAnsiTheme="majorEastAsia"/>
                <w:color w:val="auto"/>
                <w:spacing w:val="2"/>
                <w:sz w:val="18"/>
                <w:szCs w:val="18"/>
              </w:rPr>
              <w:t>投标文件提交地点： 常州市公共资源交易中心4楼40</w:t>
            </w:r>
            <w:r w:rsidR="00CF40F8">
              <w:rPr>
                <w:rFonts w:asciiTheme="majorEastAsia" w:eastAsiaTheme="majorEastAsia" w:hAnsiTheme="majorEastAsia" w:hint="eastAsia"/>
                <w:color w:val="auto"/>
                <w:spacing w:val="2"/>
                <w:sz w:val="18"/>
                <w:szCs w:val="18"/>
              </w:rPr>
              <w:t>3</w:t>
            </w:r>
            <w:r w:rsidRPr="00514FC7">
              <w:rPr>
                <w:rFonts w:asciiTheme="majorEastAsia" w:eastAsiaTheme="majorEastAsia" w:hAnsiTheme="majorEastAsia"/>
                <w:color w:val="auto"/>
                <w:spacing w:val="2"/>
                <w:sz w:val="18"/>
                <w:szCs w:val="18"/>
              </w:rPr>
              <w:t>室</w:t>
            </w:r>
          </w:p>
          <w:p w:rsidR="006E68D0" w:rsidRPr="00514FC7" w:rsidRDefault="0078632C">
            <w:pPr>
              <w:spacing w:after="160"/>
              <w:rPr>
                <w:rFonts w:asciiTheme="majorEastAsia" w:eastAsiaTheme="majorEastAsia" w:hAnsiTheme="majorEastAsia"/>
                <w:color w:val="auto"/>
                <w:sz w:val="18"/>
                <w:szCs w:val="18"/>
              </w:rPr>
            </w:pPr>
            <w:r w:rsidRPr="00514FC7">
              <w:rPr>
                <w:rFonts w:asciiTheme="majorEastAsia" w:eastAsiaTheme="majorEastAsia" w:hAnsiTheme="majorEastAsia"/>
                <w:color w:val="auto"/>
                <w:spacing w:val="2"/>
                <w:sz w:val="18"/>
                <w:szCs w:val="18"/>
              </w:rPr>
              <w:t>地  点：常州市锦绣路2号1-1</w:t>
            </w:r>
          </w:p>
          <w:p w:rsidR="006E68D0" w:rsidRPr="00514FC7" w:rsidRDefault="0078632C">
            <w:pPr>
              <w:spacing w:after="160"/>
              <w:rPr>
                <w:rFonts w:asciiTheme="majorEastAsia" w:eastAsiaTheme="majorEastAsia" w:hAnsiTheme="majorEastAsia"/>
                <w:color w:val="auto"/>
                <w:spacing w:val="2"/>
                <w:sz w:val="18"/>
                <w:szCs w:val="18"/>
              </w:rPr>
            </w:pPr>
            <w:r w:rsidRPr="00514FC7">
              <w:rPr>
                <w:rFonts w:asciiTheme="majorEastAsia" w:eastAsiaTheme="majorEastAsia" w:hAnsiTheme="majorEastAsia"/>
                <w:color w:val="auto"/>
                <w:spacing w:val="2"/>
                <w:sz w:val="18"/>
                <w:szCs w:val="18"/>
              </w:rPr>
              <w:t>联系人：周女士  赵先生          电话： 0519-85588162  85588163</w:t>
            </w:r>
          </w:p>
        </w:tc>
      </w:tr>
      <w:tr w:rsidR="006E68D0" w:rsidRPr="00514FC7">
        <w:trPr>
          <w:trHeight w:hRule="exact" w:val="950"/>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line="360" w:lineRule="auto"/>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7</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开标时间：201</w:t>
            </w:r>
            <w:r w:rsidRPr="00514FC7">
              <w:rPr>
                <w:rFonts w:asciiTheme="majorEastAsia" w:eastAsiaTheme="majorEastAsia" w:hAnsiTheme="majorEastAsia" w:hint="eastAsia"/>
                <w:spacing w:val="2"/>
                <w:sz w:val="18"/>
                <w:szCs w:val="18"/>
              </w:rPr>
              <w:t>9</w:t>
            </w:r>
            <w:r w:rsidRPr="00514FC7">
              <w:rPr>
                <w:rFonts w:asciiTheme="majorEastAsia" w:eastAsiaTheme="majorEastAsia" w:hAnsiTheme="majorEastAsia"/>
                <w:spacing w:val="2"/>
                <w:sz w:val="18"/>
                <w:szCs w:val="18"/>
              </w:rPr>
              <w:t>年</w:t>
            </w:r>
            <w:r w:rsidR="008309CD" w:rsidRPr="00514FC7">
              <w:rPr>
                <w:rFonts w:asciiTheme="majorEastAsia" w:eastAsiaTheme="majorEastAsia" w:hAnsiTheme="majorEastAsia" w:hint="eastAsia"/>
                <w:spacing w:val="2"/>
                <w:sz w:val="18"/>
                <w:szCs w:val="18"/>
              </w:rPr>
              <w:t>7</w:t>
            </w:r>
            <w:r w:rsidRPr="00514FC7">
              <w:rPr>
                <w:rFonts w:asciiTheme="majorEastAsia" w:eastAsiaTheme="majorEastAsia" w:hAnsiTheme="majorEastAsia"/>
                <w:spacing w:val="2"/>
                <w:sz w:val="18"/>
                <w:szCs w:val="18"/>
              </w:rPr>
              <w:t>月</w:t>
            </w:r>
            <w:r w:rsidR="008309CD" w:rsidRPr="00514FC7">
              <w:rPr>
                <w:rFonts w:asciiTheme="majorEastAsia" w:eastAsiaTheme="majorEastAsia" w:hAnsiTheme="majorEastAsia" w:hint="eastAsia"/>
                <w:spacing w:val="2"/>
                <w:sz w:val="18"/>
                <w:szCs w:val="18"/>
              </w:rPr>
              <w:t>16</w:t>
            </w:r>
            <w:r w:rsidRPr="00514FC7">
              <w:rPr>
                <w:rFonts w:asciiTheme="majorEastAsia" w:eastAsiaTheme="majorEastAsia" w:hAnsiTheme="majorEastAsia"/>
                <w:spacing w:val="2"/>
                <w:sz w:val="18"/>
                <w:szCs w:val="18"/>
              </w:rPr>
              <w:t>日上午9：30</w:t>
            </w:r>
          </w:p>
          <w:p w:rsidR="006E68D0" w:rsidRPr="00514FC7" w:rsidRDefault="0078632C" w:rsidP="00CF40F8">
            <w:pPr>
              <w:spacing w:after="160"/>
              <w:rPr>
                <w:rFonts w:asciiTheme="majorEastAsia" w:eastAsiaTheme="majorEastAsia" w:hAnsiTheme="majorEastAsia"/>
                <w:sz w:val="18"/>
                <w:szCs w:val="18"/>
              </w:rPr>
            </w:pPr>
            <w:proofErr w:type="gramStart"/>
            <w:r w:rsidRPr="00514FC7">
              <w:rPr>
                <w:rFonts w:asciiTheme="majorEastAsia" w:eastAsiaTheme="majorEastAsia" w:hAnsiTheme="majorEastAsia"/>
                <w:spacing w:val="2"/>
                <w:sz w:val="18"/>
                <w:szCs w:val="18"/>
              </w:rPr>
              <w:t xml:space="preserve">地　　</w:t>
            </w:r>
            <w:proofErr w:type="gramEnd"/>
            <w:r w:rsidRPr="00514FC7">
              <w:rPr>
                <w:rFonts w:asciiTheme="majorEastAsia" w:eastAsiaTheme="majorEastAsia" w:hAnsiTheme="majorEastAsia"/>
                <w:spacing w:val="2"/>
                <w:sz w:val="18"/>
                <w:szCs w:val="18"/>
              </w:rPr>
              <w:t>点：常州市公共资源交易中心</w:t>
            </w:r>
            <w:r w:rsidRPr="00514FC7">
              <w:rPr>
                <w:rFonts w:asciiTheme="majorEastAsia" w:eastAsiaTheme="majorEastAsia" w:hAnsiTheme="majorEastAsia" w:hint="eastAsia"/>
                <w:spacing w:val="2"/>
                <w:sz w:val="18"/>
                <w:szCs w:val="18"/>
              </w:rPr>
              <w:t>4</w:t>
            </w:r>
            <w:r w:rsidRPr="00514FC7">
              <w:rPr>
                <w:rFonts w:asciiTheme="majorEastAsia" w:eastAsiaTheme="majorEastAsia" w:hAnsiTheme="majorEastAsia"/>
                <w:spacing w:val="2"/>
                <w:sz w:val="18"/>
                <w:szCs w:val="18"/>
              </w:rPr>
              <w:t>楼</w:t>
            </w:r>
            <w:r w:rsidRPr="00514FC7">
              <w:rPr>
                <w:rFonts w:asciiTheme="majorEastAsia" w:eastAsiaTheme="majorEastAsia" w:hAnsiTheme="majorEastAsia" w:hint="eastAsia"/>
                <w:spacing w:val="2"/>
                <w:sz w:val="18"/>
                <w:szCs w:val="18"/>
              </w:rPr>
              <w:t>40</w:t>
            </w:r>
            <w:r w:rsidR="00CF40F8">
              <w:rPr>
                <w:rFonts w:asciiTheme="majorEastAsia" w:eastAsiaTheme="majorEastAsia" w:hAnsiTheme="majorEastAsia" w:hint="eastAsia"/>
                <w:spacing w:val="2"/>
                <w:sz w:val="18"/>
                <w:szCs w:val="18"/>
              </w:rPr>
              <w:t>3</w:t>
            </w:r>
            <w:r w:rsidRPr="00514FC7">
              <w:rPr>
                <w:rFonts w:asciiTheme="majorEastAsia" w:eastAsiaTheme="majorEastAsia" w:hAnsiTheme="majorEastAsia"/>
                <w:spacing w:val="2"/>
                <w:sz w:val="18"/>
                <w:szCs w:val="18"/>
              </w:rPr>
              <w:t>室</w:t>
            </w:r>
          </w:p>
        </w:tc>
      </w:tr>
      <w:tr w:rsidR="006E68D0" w:rsidRPr="00514FC7">
        <w:trPr>
          <w:trHeight w:val="595"/>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8</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 xml:space="preserve">评标办法：综合评分法 </w:t>
            </w:r>
          </w:p>
        </w:tc>
      </w:tr>
      <w:tr w:rsidR="006E68D0" w:rsidRPr="00514FC7">
        <w:trPr>
          <w:trHeight w:hRule="exact" w:val="603"/>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9</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b/>
                <w:sz w:val="18"/>
                <w:szCs w:val="18"/>
              </w:rPr>
            </w:pPr>
            <w:r w:rsidRPr="00514FC7">
              <w:rPr>
                <w:rFonts w:asciiTheme="majorEastAsia" w:eastAsiaTheme="majorEastAsia" w:hAnsiTheme="majorEastAsia"/>
                <w:spacing w:val="2"/>
                <w:sz w:val="18"/>
                <w:szCs w:val="18"/>
              </w:rPr>
              <w:t>履约保证金：由采购人自行收取</w:t>
            </w:r>
          </w:p>
        </w:tc>
      </w:tr>
      <w:tr w:rsidR="006E68D0" w:rsidRPr="00514FC7">
        <w:trPr>
          <w:trHeight w:hRule="exact" w:val="603"/>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10</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after="160"/>
              <w:rPr>
                <w:rFonts w:asciiTheme="majorEastAsia" w:eastAsiaTheme="majorEastAsia" w:hAnsiTheme="majorEastAsia"/>
                <w:spacing w:val="2"/>
                <w:sz w:val="18"/>
                <w:szCs w:val="18"/>
              </w:rPr>
            </w:pPr>
            <w:r w:rsidRPr="00514FC7">
              <w:rPr>
                <w:rFonts w:asciiTheme="majorEastAsia" w:eastAsiaTheme="majorEastAsia" w:hAnsiTheme="majorEastAsia"/>
                <w:spacing w:val="2"/>
                <w:sz w:val="18"/>
                <w:szCs w:val="18"/>
              </w:rPr>
              <w:t>投标有效期：</w:t>
            </w:r>
            <w:r w:rsidRPr="00514FC7">
              <w:rPr>
                <w:rFonts w:asciiTheme="majorEastAsia" w:eastAsiaTheme="majorEastAsia" w:hAnsiTheme="majorEastAsia"/>
                <w:sz w:val="18"/>
                <w:szCs w:val="18"/>
              </w:rPr>
              <w:t>从提交投标文件的截止之日起</w:t>
            </w:r>
            <w:r w:rsidRPr="00514FC7">
              <w:rPr>
                <w:rFonts w:asciiTheme="majorEastAsia" w:eastAsiaTheme="majorEastAsia" w:hAnsiTheme="majorEastAsia"/>
                <w:sz w:val="18"/>
                <w:szCs w:val="18"/>
                <w:u w:val="single"/>
              </w:rPr>
              <w:t>60</w:t>
            </w:r>
            <w:r w:rsidRPr="00514FC7">
              <w:rPr>
                <w:rFonts w:asciiTheme="majorEastAsia" w:eastAsiaTheme="majorEastAsia" w:hAnsiTheme="majorEastAsia"/>
                <w:sz w:val="18"/>
                <w:szCs w:val="18"/>
              </w:rPr>
              <w:t>日</w:t>
            </w:r>
          </w:p>
        </w:tc>
      </w:tr>
      <w:tr w:rsidR="006E68D0" w:rsidRPr="00514FC7">
        <w:trPr>
          <w:trHeight w:hRule="exact" w:val="1430"/>
          <w:jc w:val="center"/>
        </w:trPr>
        <w:tc>
          <w:tcPr>
            <w:tcW w:w="731" w:type="dxa"/>
            <w:tcBorders>
              <w:top w:val="single" w:sz="4" w:space="0" w:color="000000"/>
              <w:left w:val="single" w:sz="4" w:space="0" w:color="000000"/>
              <w:bottom w:val="single" w:sz="4" w:space="0" w:color="000000"/>
              <w:right w:val="single" w:sz="4" w:space="0" w:color="000000"/>
            </w:tcBorders>
            <w:vAlign w:val="center"/>
          </w:tcPr>
          <w:p w:rsidR="006E68D0" w:rsidRPr="00514FC7" w:rsidRDefault="00514FC7">
            <w:pPr>
              <w:spacing w:after="160"/>
              <w:jc w:val="center"/>
              <w:rPr>
                <w:rFonts w:asciiTheme="majorEastAsia" w:eastAsiaTheme="majorEastAsia" w:hAnsiTheme="majorEastAsia"/>
                <w:spacing w:val="2"/>
                <w:sz w:val="18"/>
                <w:szCs w:val="18"/>
              </w:rPr>
            </w:pPr>
            <w:r w:rsidRPr="00514FC7">
              <w:rPr>
                <w:rFonts w:asciiTheme="majorEastAsia" w:eastAsiaTheme="majorEastAsia" w:hAnsiTheme="majorEastAsia" w:hint="eastAsia"/>
                <w:spacing w:val="2"/>
                <w:sz w:val="18"/>
                <w:szCs w:val="18"/>
              </w:rPr>
              <w:t>11</w:t>
            </w:r>
          </w:p>
        </w:tc>
        <w:tc>
          <w:tcPr>
            <w:tcW w:w="757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E68D0" w:rsidRPr="00514FC7" w:rsidRDefault="0078632C">
            <w:pPr>
              <w:spacing w:line="276" w:lineRule="auto"/>
              <w:ind w:firstLine="105"/>
              <w:rPr>
                <w:rFonts w:asciiTheme="majorEastAsia" w:eastAsiaTheme="majorEastAsia" w:hAnsiTheme="majorEastAsia"/>
                <w:sz w:val="18"/>
                <w:szCs w:val="18"/>
              </w:rPr>
            </w:pPr>
            <w:r w:rsidRPr="00514FC7">
              <w:rPr>
                <w:rFonts w:asciiTheme="majorEastAsia" w:eastAsiaTheme="majorEastAsia" w:hAnsiTheme="majorEastAsia" w:hint="eastAsia"/>
                <w:sz w:val="18"/>
                <w:szCs w:val="18"/>
              </w:rPr>
              <w:t>信用中国网站（</w:t>
            </w:r>
            <w:hyperlink r:id="rId8" w:history="1">
              <w:r w:rsidRPr="00514FC7">
                <w:rPr>
                  <w:rFonts w:asciiTheme="majorEastAsia" w:eastAsiaTheme="majorEastAsia" w:hAnsiTheme="majorEastAsia" w:hint="eastAsia"/>
                  <w:sz w:val="18"/>
                  <w:szCs w:val="18"/>
                </w:rPr>
                <w:t>www.creditchina.gov.cn</w:t>
              </w:r>
            </w:hyperlink>
            <w:r w:rsidRPr="00514FC7">
              <w:rPr>
                <w:rFonts w:asciiTheme="majorEastAsia" w:eastAsiaTheme="majorEastAsia" w:hAnsiTheme="majorEastAsia" w:hint="eastAsia"/>
                <w:sz w:val="18"/>
                <w:szCs w:val="18"/>
              </w:rPr>
              <w:t>）、中国政府采购网（</w:t>
            </w:r>
            <w:r w:rsidRPr="00514FC7">
              <w:rPr>
                <w:rFonts w:asciiTheme="majorEastAsia" w:eastAsiaTheme="majorEastAsia" w:hAnsiTheme="majorEastAsia"/>
                <w:sz w:val="18"/>
                <w:szCs w:val="18"/>
              </w:rPr>
              <w:t>www.ccgp.gov.cn</w:t>
            </w:r>
            <w:r w:rsidRPr="00514FC7">
              <w:rPr>
                <w:rFonts w:asciiTheme="majorEastAsia" w:eastAsiaTheme="majorEastAsia" w:hAnsiTheme="majorEastAsia" w:hint="eastAsia"/>
                <w:sz w:val="18"/>
                <w:szCs w:val="18"/>
              </w:rPr>
              <w:t>）</w:t>
            </w:r>
          </w:p>
          <w:p w:rsidR="006E68D0" w:rsidRPr="00514FC7" w:rsidRDefault="0078632C">
            <w:pPr>
              <w:spacing w:line="276" w:lineRule="auto"/>
              <w:ind w:firstLine="105"/>
              <w:rPr>
                <w:rFonts w:asciiTheme="majorEastAsia" w:eastAsiaTheme="majorEastAsia" w:hAnsiTheme="majorEastAsia"/>
                <w:sz w:val="18"/>
                <w:szCs w:val="18"/>
              </w:rPr>
            </w:pPr>
            <w:r w:rsidRPr="00514FC7">
              <w:rPr>
                <w:rFonts w:asciiTheme="majorEastAsia" w:eastAsiaTheme="majorEastAsia" w:hAnsiTheme="majorEastAsia"/>
                <w:sz w:val="18"/>
                <w:szCs w:val="18"/>
              </w:rPr>
              <w:t>查询截止时点</w:t>
            </w:r>
            <w:r w:rsidRPr="00514FC7">
              <w:rPr>
                <w:rFonts w:asciiTheme="majorEastAsia" w:eastAsiaTheme="majorEastAsia" w:hAnsiTheme="majorEastAsia" w:hint="eastAsia"/>
                <w:sz w:val="18"/>
                <w:szCs w:val="18"/>
              </w:rPr>
              <w:t>:投标文件提交截止时间</w:t>
            </w:r>
          </w:p>
          <w:p w:rsidR="006E68D0" w:rsidRPr="00514FC7" w:rsidRDefault="0078632C">
            <w:pPr>
              <w:spacing w:line="276" w:lineRule="auto"/>
              <w:ind w:firstLine="105"/>
              <w:rPr>
                <w:rFonts w:asciiTheme="majorEastAsia" w:eastAsiaTheme="majorEastAsia" w:hAnsiTheme="majorEastAsia"/>
                <w:sz w:val="18"/>
                <w:szCs w:val="18"/>
              </w:rPr>
            </w:pPr>
            <w:r w:rsidRPr="00514FC7">
              <w:rPr>
                <w:rFonts w:asciiTheme="majorEastAsia" w:eastAsiaTheme="majorEastAsia" w:hAnsiTheme="majorEastAsia" w:hint="eastAsia"/>
                <w:sz w:val="18"/>
                <w:szCs w:val="18"/>
              </w:rPr>
              <w:t>查询结果将以网页打印的形式留存并归档。</w:t>
            </w:r>
          </w:p>
          <w:p w:rsidR="006E68D0" w:rsidRPr="00514FC7" w:rsidRDefault="006E68D0">
            <w:pPr>
              <w:spacing w:after="160"/>
              <w:rPr>
                <w:rFonts w:asciiTheme="majorEastAsia" w:eastAsiaTheme="majorEastAsia" w:hAnsiTheme="majorEastAsia"/>
                <w:spacing w:val="2"/>
                <w:sz w:val="18"/>
                <w:szCs w:val="18"/>
              </w:rPr>
            </w:pPr>
          </w:p>
        </w:tc>
      </w:tr>
    </w:tbl>
    <w:p w:rsidR="006E68D0" w:rsidRDefault="006E68D0">
      <w:pPr>
        <w:spacing w:after="160" w:line="360" w:lineRule="auto"/>
        <w:rPr>
          <w:szCs w:val="21"/>
        </w:rPr>
      </w:pPr>
    </w:p>
    <w:p w:rsidR="006E68D0" w:rsidRDefault="0078632C">
      <w:pPr>
        <w:spacing w:line="360" w:lineRule="auto"/>
        <w:ind w:firstLine="397"/>
        <w:jc w:val="center"/>
        <w:rPr>
          <w:rFonts w:ascii="微软雅黑" w:eastAsia="微软雅黑" w:hAnsi="微软雅黑" w:cs="微软雅黑"/>
          <w:sz w:val="44"/>
          <w:szCs w:val="44"/>
        </w:rPr>
      </w:pPr>
      <w:r>
        <w:rPr>
          <w:rFonts w:ascii="微软雅黑" w:eastAsia="微软雅黑" w:hAnsi="微软雅黑" w:cs="微软雅黑" w:hint="eastAsia"/>
          <w:sz w:val="44"/>
          <w:szCs w:val="44"/>
        </w:rPr>
        <w:t>目    录</w:t>
      </w:r>
    </w:p>
    <w:p w:rsidR="006E68D0" w:rsidRDefault="009A3782">
      <w:pPr>
        <w:pStyle w:val="10"/>
        <w:tabs>
          <w:tab w:val="right" w:leader="dot" w:pos="8296"/>
        </w:tabs>
        <w:rPr>
          <w:rFonts w:ascii="Calibri" w:hAnsi="Calibri"/>
          <w:b w:val="0"/>
          <w:caps w:val="0"/>
          <w:color w:val="auto"/>
          <w:kern w:val="2"/>
          <w:sz w:val="36"/>
          <w:szCs w:val="22"/>
        </w:rPr>
      </w:pPr>
      <w:r w:rsidRPr="009A3782">
        <w:rPr>
          <w:rFonts w:ascii="Calibri" w:hAnsi="Calibri" w:cs="Calibri"/>
          <w:b w:val="0"/>
          <w:caps w:val="0"/>
          <w:sz w:val="36"/>
          <w:szCs w:val="22"/>
        </w:rPr>
        <w:fldChar w:fldCharType="begin"/>
      </w:r>
      <w:r w:rsidR="0078632C">
        <w:rPr>
          <w:rFonts w:ascii="Calibri" w:hAnsi="Calibri" w:cs="Calibri"/>
          <w:b w:val="0"/>
          <w:caps w:val="0"/>
          <w:sz w:val="36"/>
          <w:szCs w:val="22"/>
        </w:rPr>
        <w:instrText xml:space="preserve"> TOC \o </w:instrText>
      </w:r>
      <w:r w:rsidRPr="009A3782">
        <w:rPr>
          <w:rFonts w:ascii="Calibri" w:hAnsi="Calibri" w:cs="Calibri"/>
          <w:b w:val="0"/>
          <w:caps w:val="0"/>
          <w:sz w:val="36"/>
          <w:szCs w:val="22"/>
        </w:rPr>
        <w:fldChar w:fldCharType="separate"/>
      </w:r>
      <w:r w:rsidR="0078632C">
        <w:rPr>
          <w:rFonts w:hint="eastAsia"/>
          <w:sz w:val="32"/>
        </w:rPr>
        <w:t>第一章</w:t>
      </w:r>
      <w:r w:rsidR="0078632C">
        <w:rPr>
          <w:sz w:val="32"/>
        </w:rPr>
        <w:t xml:space="preserve"> </w:t>
      </w:r>
      <w:r w:rsidR="0078632C">
        <w:rPr>
          <w:rFonts w:hint="eastAsia"/>
          <w:sz w:val="32"/>
        </w:rPr>
        <w:t>总</w:t>
      </w:r>
      <w:r w:rsidR="0078632C">
        <w:rPr>
          <w:sz w:val="32"/>
        </w:rPr>
        <w:t xml:space="preserve">  </w:t>
      </w:r>
      <w:r w:rsidR="0078632C">
        <w:rPr>
          <w:rFonts w:hint="eastAsia"/>
          <w:sz w:val="32"/>
        </w:rPr>
        <w:t>则</w:t>
      </w:r>
      <w:r w:rsidR="0078632C">
        <w:rPr>
          <w:sz w:val="32"/>
        </w:rPr>
        <w:tab/>
      </w:r>
      <w:r>
        <w:rPr>
          <w:sz w:val="32"/>
        </w:rPr>
        <w:fldChar w:fldCharType="begin"/>
      </w:r>
      <w:r w:rsidR="0078632C">
        <w:rPr>
          <w:sz w:val="32"/>
        </w:rPr>
        <w:instrText xml:space="preserve"> PAGEREF _Toc513797486 \h </w:instrText>
      </w:r>
      <w:r>
        <w:rPr>
          <w:sz w:val="32"/>
        </w:rPr>
      </w:r>
      <w:r>
        <w:rPr>
          <w:sz w:val="32"/>
        </w:rPr>
        <w:fldChar w:fldCharType="separate"/>
      </w:r>
      <w:r w:rsidR="0078632C">
        <w:rPr>
          <w:sz w:val="32"/>
        </w:rPr>
        <w:t>6</w:t>
      </w:r>
      <w:r>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第二章</w:t>
      </w:r>
      <w:r>
        <w:rPr>
          <w:sz w:val="32"/>
        </w:rPr>
        <w:t xml:space="preserve"> </w:t>
      </w:r>
      <w:r>
        <w:rPr>
          <w:rFonts w:hint="eastAsia"/>
          <w:sz w:val="32"/>
        </w:rPr>
        <w:t>投标文件</w:t>
      </w:r>
      <w:r>
        <w:rPr>
          <w:sz w:val="32"/>
        </w:rPr>
        <w:tab/>
      </w:r>
      <w:r w:rsidR="009A3782">
        <w:rPr>
          <w:sz w:val="32"/>
        </w:rPr>
        <w:fldChar w:fldCharType="begin"/>
      </w:r>
      <w:r>
        <w:rPr>
          <w:sz w:val="32"/>
        </w:rPr>
        <w:instrText xml:space="preserve"> PAGEREF _Toc513797487 \h </w:instrText>
      </w:r>
      <w:r w:rsidR="009A3782">
        <w:rPr>
          <w:sz w:val="32"/>
        </w:rPr>
      </w:r>
      <w:r w:rsidR="009A3782">
        <w:rPr>
          <w:sz w:val="32"/>
        </w:rPr>
        <w:fldChar w:fldCharType="separate"/>
      </w:r>
      <w:r>
        <w:rPr>
          <w:sz w:val="32"/>
        </w:rPr>
        <w:t>8</w:t>
      </w:r>
      <w:r w:rsidR="009A3782">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第三章</w:t>
      </w:r>
      <w:r>
        <w:rPr>
          <w:sz w:val="32"/>
        </w:rPr>
        <w:t xml:space="preserve"> </w:t>
      </w:r>
      <w:r>
        <w:rPr>
          <w:rFonts w:hint="eastAsia"/>
          <w:sz w:val="32"/>
        </w:rPr>
        <w:t>投标文件密封和提交</w:t>
      </w:r>
      <w:r>
        <w:rPr>
          <w:sz w:val="32"/>
        </w:rPr>
        <w:tab/>
      </w:r>
      <w:r w:rsidR="009A3782">
        <w:rPr>
          <w:sz w:val="32"/>
        </w:rPr>
        <w:fldChar w:fldCharType="begin"/>
      </w:r>
      <w:r>
        <w:rPr>
          <w:sz w:val="32"/>
        </w:rPr>
        <w:instrText xml:space="preserve"> PAGEREF _Toc513797488 \h </w:instrText>
      </w:r>
      <w:r w:rsidR="009A3782">
        <w:rPr>
          <w:sz w:val="32"/>
        </w:rPr>
      </w:r>
      <w:r w:rsidR="009A3782">
        <w:rPr>
          <w:sz w:val="32"/>
        </w:rPr>
        <w:fldChar w:fldCharType="separate"/>
      </w:r>
      <w:r>
        <w:rPr>
          <w:sz w:val="32"/>
        </w:rPr>
        <w:t>11</w:t>
      </w:r>
      <w:r w:rsidR="009A3782">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第四章</w:t>
      </w:r>
      <w:r>
        <w:rPr>
          <w:sz w:val="32"/>
        </w:rPr>
        <w:t xml:space="preserve"> </w:t>
      </w:r>
      <w:r>
        <w:rPr>
          <w:rFonts w:hint="eastAsia"/>
          <w:sz w:val="32"/>
        </w:rPr>
        <w:t>投标报价</w:t>
      </w:r>
      <w:r>
        <w:rPr>
          <w:sz w:val="32"/>
        </w:rPr>
        <w:tab/>
      </w:r>
      <w:r w:rsidR="009A3782">
        <w:rPr>
          <w:sz w:val="32"/>
        </w:rPr>
        <w:fldChar w:fldCharType="begin"/>
      </w:r>
      <w:r>
        <w:rPr>
          <w:sz w:val="32"/>
        </w:rPr>
        <w:instrText xml:space="preserve"> PAGEREF _Toc513797489 \h </w:instrText>
      </w:r>
      <w:r w:rsidR="009A3782">
        <w:rPr>
          <w:sz w:val="32"/>
        </w:rPr>
      </w:r>
      <w:r w:rsidR="009A3782">
        <w:rPr>
          <w:sz w:val="32"/>
        </w:rPr>
        <w:fldChar w:fldCharType="separate"/>
      </w:r>
      <w:r>
        <w:rPr>
          <w:sz w:val="32"/>
        </w:rPr>
        <w:t>12</w:t>
      </w:r>
      <w:r w:rsidR="009A3782">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第五章</w:t>
      </w:r>
      <w:r>
        <w:rPr>
          <w:sz w:val="32"/>
        </w:rPr>
        <w:t xml:space="preserve"> </w:t>
      </w:r>
      <w:r>
        <w:rPr>
          <w:rFonts w:hint="eastAsia"/>
          <w:sz w:val="32"/>
        </w:rPr>
        <w:t>开标、评标、定标</w:t>
      </w:r>
      <w:r>
        <w:rPr>
          <w:sz w:val="32"/>
        </w:rPr>
        <w:tab/>
      </w:r>
      <w:r w:rsidR="009A3782">
        <w:rPr>
          <w:sz w:val="32"/>
        </w:rPr>
        <w:fldChar w:fldCharType="begin"/>
      </w:r>
      <w:r>
        <w:rPr>
          <w:sz w:val="32"/>
        </w:rPr>
        <w:instrText xml:space="preserve"> PAGEREF _Toc513797490 \h </w:instrText>
      </w:r>
      <w:r w:rsidR="009A3782">
        <w:rPr>
          <w:sz w:val="32"/>
        </w:rPr>
      </w:r>
      <w:r w:rsidR="009A3782">
        <w:rPr>
          <w:sz w:val="32"/>
        </w:rPr>
        <w:fldChar w:fldCharType="separate"/>
      </w:r>
      <w:r>
        <w:rPr>
          <w:sz w:val="32"/>
        </w:rPr>
        <w:t>13</w:t>
      </w:r>
      <w:r w:rsidR="009A3782">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第六章</w:t>
      </w:r>
      <w:r>
        <w:rPr>
          <w:sz w:val="32"/>
        </w:rPr>
        <w:t xml:space="preserve"> </w:t>
      </w:r>
      <w:r>
        <w:rPr>
          <w:rFonts w:hint="eastAsia"/>
          <w:sz w:val="32"/>
        </w:rPr>
        <w:t>格式附表</w:t>
      </w:r>
      <w:r>
        <w:rPr>
          <w:sz w:val="32"/>
        </w:rPr>
        <w:tab/>
      </w:r>
      <w:r w:rsidR="009A3782">
        <w:rPr>
          <w:sz w:val="32"/>
        </w:rPr>
        <w:fldChar w:fldCharType="begin"/>
      </w:r>
      <w:r>
        <w:rPr>
          <w:sz w:val="32"/>
        </w:rPr>
        <w:instrText xml:space="preserve"> PAGEREF _Toc513797491 \h </w:instrText>
      </w:r>
      <w:r w:rsidR="009A3782">
        <w:rPr>
          <w:sz w:val="32"/>
        </w:rPr>
      </w:r>
      <w:r w:rsidR="009A3782">
        <w:rPr>
          <w:sz w:val="32"/>
        </w:rPr>
        <w:fldChar w:fldCharType="separate"/>
      </w:r>
      <w:r>
        <w:rPr>
          <w:sz w:val="32"/>
        </w:rPr>
        <w:t>18</w:t>
      </w:r>
      <w:r w:rsidR="009A3782">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第七章</w:t>
      </w:r>
      <w:r>
        <w:rPr>
          <w:sz w:val="32"/>
        </w:rPr>
        <w:t xml:space="preserve"> </w:t>
      </w:r>
      <w:r>
        <w:rPr>
          <w:rFonts w:hint="eastAsia"/>
          <w:sz w:val="32"/>
        </w:rPr>
        <w:t>采购需求</w:t>
      </w:r>
      <w:r>
        <w:rPr>
          <w:sz w:val="32"/>
        </w:rPr>
        <w:tab/>
      </w:r>
      <w:r w:rsidR="009A3782">
        <w:rPr>
          <w:sz w:val="32"/>
        </w:rPr>
        <w:fldChar w:fldCharType="begin"/>
      </w:r>
      <w:r>
        <w:rPr>
          <w:sz w:val="32"/>
        </w:rPr>
        <w:instrText xml:space="preserve"> PAGEREF _Toc513797492 \h </w:instrText>
      </w:r>
      <w:r w:rsidR="009A3782">
        <w:rPr>
          <w:sz w:val="32"/>
        </w:rPr>
      </w:r>
      <w:r w:rsidR="009A3782">
        <w:rPr>
          <w:sz w:val="32"/>
        </w:rPr>
        <w:fldChar w:fldCharType="separate"/>
      </w:r>
      <w:r>
        <w:rPr>
          <w:sz w:val="32"/>
        </w:rPr>
        <w:t>31</w:t>
      </w:r>
      <w:r w:rsidR="009A3782">
        <w:rPr>
          <w:sz w:val="32"/>
        </w:rPr>
        <w:fldChar w:fldCharType="end"/>
      </w:r>
    </w:p>
    <w:p w:rsidR="006E68D0" w:rsidRDefault="0078632C">
      <w:pPr>
        <w:pStyle w:val="10"/>
        <w:tabs>
          <w:tab w:val="right" w:leader="dot" w:pos="8296"/>
        </w:tabs>
        <w:rPr>
          <w:rFonts w:ascii="Calibri" w:hAnsi="Calibri"/>
          <w:b w:val="0"/>
          <w:caps w:val="0"/>
          <w:color w:val="auto"/>
          <w:kern w:val="2"/>
          <w:sz w:val="36"/>
          <w:szCs w:val="22"/>
        </w:rPr>
      </w:pPr>
      <w:r>
        <w:rPr>
          <w:rFonts w:hint="eastAsia"/>
          <w:sz w:val="32"/>
        </w:rPr>
        <w:t>第八章</w:t>
      </w:r>
      <w:r>
        <w:rPr>
          <w:sz w:val="32"/>
        </w:rPr>
        <w:t xml:space="preserve"> </w:t>
      </w:r>
      <w:r>
        <w:rPr>
          <w:rFonts w:hint="eastAsia"/>
          <w:sz w:val="32"/>
        </w:rPr>
        <w:t>评标办法</w:t>
      </w:r>
      <w:r>
        <w:rPr>
          <w:sz w:val="32"/>
        </w:rPr>
        <w:tab/>
      </w:r>
      <w:r w:rsidR="009A3782">
        <w:rPr>
          <w:sz w:val="32"/>
        </w:rPr>
        <w:fldChar w:fldCharType="begin"/>
      </w:r>
      <w:r>
        <w:rPr>
          <w:sz w:val="32"/>
        </w:rPr>
        <w:instrText xml:space="preserve"> PAGEREF _Toc513797493 \h </w:instrText>
      </w:r>
      <w:r w:rsidR="009A3782">
        <w:rPr>
          <w:sz w:val="32"/>
        </w:rPr>
      </w:r>
      <w:r w:rsidR="009A3782">
        <w:rPr>
          <w:sz w:val="32"/>
        </w:rPr>
        <w:fldChar w:fldCharType="separate"/>
      </w:r>
      <w:r>
        <w:rPr>
          <w:sz w:val="32"/>
        </w:rPr>
        <w:t>65</w:t>
      </w:r>
      <w:r w:rsidR="009A3782">
        <w:rPr>
          <w:sz w:val="32"/>
        </w:rPr>
        <w:fldChar w:fldCharType="end"/>
      </w:r>
    </w:p>
    <w:p w:rsidR="006E68D0" w:rsidRDefault="009A3782">
      <w:pPr>
        <w:spacing w:after="160"/>
        <w:rPr>
          <w:rFonts w:ascii="Times New Roman" w:hAnsi="Times New Roman" w:cs="Times New Roman"/>
        </w:rPr>
      </w:pPr>
      <w:r>
        <w:rPr>
          <w:rFonts w:ascii="Calibri" w:hAnsi="Calibri" w:cs="Calibri"/>
          <w:b/>
          <w:caps/>
          <w:sz w:val="36"/>
          <w:szCs w:val="22"/>
        </w:rPr>
        <w:fldChar w:fldCharType="end"/>
      </w:r>
    </w:p>
    <w:p w:rsidR="006E68D0" w:rsidRDefault="0078632C">
      <w:pPr>
        <w:spacing w:after="160" w:line="360" w:lineRule="auto"/>
        <w:jc w:val="center"/>
        <w:rPr>
          <w:b/>
          <w:sz w:val="30"/>
          <w:szCs w:val="30"/>
        </w:rPr>
      </w:pPr>
      <w:r>
        <w:rPr>
          <w:b/>
          <w:sz w:val="28"/>
          <w:szCs w:val="28"/>
        </w:rPr>
        <w:br w:type="page"/>
      </w:r>
      <w:r>
        <w:rPr>
          <w:rFonts w:hint="eastAsia"/>
          <w:b/>
          <w:sz w:val="30"/>
          <w:szCs w:val="30"/>
        </w:rPr>
        <w:lastRenderedPageBreak/>
        <w:t>钟楼区人民法院邹区法庭家具制作与安装项目招标</w:t>
      </w:r>
      <w:r>
        <w:rPr>
          <w:b/>
          <w:sz w:val="30"/>
          <w:szCs w:val="30"/>
        </w:rPr>
        <w:t>公告</w:t>
      </w:r>
    </w:p>
    <w:p w:rsidR="006E68D0" w:rsidRDefault="0078632C">
      <w:pPr>
        <w:spacing w:after="160" w:line="360" w:lineRule="auto"/>
        <w:jc w:val="center"/>
        <w:rPr>
          <w:b/>
          <w:sz w:val="30"/>
          <w:szCs w:val="30"/>
        </w:rPr>
      </w:pPr>
      <w:r>
        <w:rPr>
          <w:b/>
          <w:sz w:val="30"/>
          <w:szCs w:val="30"/>
        </w:rPr>
        <w:t>常采公[201</w:t>
      </w:r>
      <w:r>
        <w:rPr>
          <w:rFonts w:hint="eastAsia"/>
          <w:b/>
          <w:sz w:val="30"/>
          <w:szCs w:val="30"/>
        </w:rPr>
        <w:t>9</w:t>
      </w:r>
      <w:r>
        <w:rPr>
          <w:b/>
          <w:sz w:val="30"/>
          <w:szCs w:val="30"/>
        </w:rPr>
        <w:t>]</w:t>
      </w:r>
      <w:r>
        <w:rPr>
          <w:rFonts w:hint="eastAsia"/>
          <w:b/>
          <w:sz w:val="30"/>
          <w:szCs w:val="30"/>
        </w:rPr>
        <w:t>0059</w:t>
      </w:r>
      <w:r>
        <w:rPr>
          <w:b/>
          <w:sz w:val="30"/>
          <w:szCs w:val="30"/>
        </w:rPr>
        <w:t>号</w:t>
      </w:r>
    </w:p>
    <w:p w:rsidR="006E68D0" w:rsidRDefault="0078632C">
      <w:pPr>
        <w:spacing w:after="160" w:line="276" w:lineRule="auto"/>
        <w:ind w:firstLine="420"/>
        <w:rPr>
          <w:spacing w:val="2"/>
        </w:rPr>
      </w:pPr>
      <w:r>
        <w:rPr>
          <w:spacing w:val="2"/>
        </w:rPr>
        <w:t>常州市政府采购中心受</w:t>
      </w:r>
      <w:r>
        <w:rPr>
          <w:rFonts w:hint="eastAsia"/>
          <w:spacing w:val="2"/>
        </w:rPr>
        <w:t>常州市钟楼区人民法院</w:t>
      </w:r>
      <w:r>
        <w:rPr>
          <w:spacing w:val="2"/>
        </w:rPr>
        <w:t>的委托，现就</w:t>
      </w:r>
      <w:r>
        <w:rPr>
          <w:rFonts w:hint="eastAsia"/>
          <w:szCs w:val="21"/>
        </w:rPr>
        <w:t>钟楼区人民法院邹区法庭家具制作与安装项目</w:t>
      </w:r>
      <w:r>
        <w:rPr>
          <w:spacing w:val="2"/>
        </w:rPr>
        <w:t>进行公开招标采购，有关事项公告如下：</w:t>
      </w:r>
    </w:p>
    <w:p w:rsidR="006E68D0" w:rsidRDefault="0078632C">
      <w:pPr>
        <w:spacing w:after="160" w:line="276" w:lineRule="auto"/>
        <w:ind w:firstLine="422"/>
        <w:rPr>
          <w:b/>
        </w:rPr>
      </w:pPr>
      <w:r>
        <w:rPr>
          <w:b/>
        </w:rPr>
        <w:t>一、项目名称及编号</w:t>
      </w:r>
    </w:p>
    <w:p w:rsidR="006E68D0" w:rsidRPr="0055667A" w:rsidRDefault="0078632C" w:rsidP="0055667A">
      <w:pPr>
        <w:adjustRightInd w:val="0"/>
        <w:snapToGrid w:val="0"/>
        <w:spacing w:line="360" w:lineRule="exact"/>
        <w:ind w:firstLineChars="200" w:firstLine="420"/>
        <w:rPr>
          <w:szCs w:val="21"/>
        </w:rPr>
      </w:pPr>
      <w:r w:rsidRPr="0055667A">
        <w:rPr>
          <w:szCs w:val="21"/>
        </w:rPr>
        <w:t>项目名称：</w:t>
      </w:r>
      <w:r>
        <w:rPr>
          <w:rFonts w:hint="eastAsia"/>
          <w:szCs w:val="21"/>
        </w:rPr>
        <w:t>钟楼区人民法院邹区法庭家具制作与安装项目</w:t>
      </w:r>
    </w:p>
    <w:p w:rsidR="006E68D0" w:rsidRPr="0055667A" w:rsidRDefault="0078632C" w:rsidP="0055667A">
      <w:pPr>
        <w:adjustRightInd w:val="0"/>
        <w:snapToGrid w:val="0"/>
        <w:spacing w:line="360" w:lineRule="exact"/>
        <w:ind w:firstLineChars="200" w:firstLine="420"/>
        <w:rPr>
          <w:szCs w:val="21"/>
        </w:rPr>
      </w:pPr>
      <w:r w:rsidRPr="0055667A">
        <w:rPr>
          <w:szCs w:val="21"/>
        </w:rPr>
        <w:t>项目编号：常采公[201</w:t>
      </w:r>
      <w:r w:rsidRPr="0055667A">
        <w:rPr>
          <w:rFonts w:hint="eastAsia"/>
          <w:szCs w:val="21"/>
        </w:rPr>
        <w:t>9</w:t>
      </w:r>
      <w:r w:rsidRPr="0055667A">
        <w:rPr>
          <w:szCs w:val="21"/>
        </w:rPr>
        <w:t>]</w:t>
      </w:r>
      <w:r w:rsidRPr="0055667A">
        <w:rPr>
          <w:rFonts w:hint="eastAsia"/>
          <w:szCs w:val="21"/>
        </w:rPr>
        <w:t>0059</w:t>
      </w:r>
      <w:r w:rsidRPr="0055667A">
        <w:rPr>
          <w:szCs w:val="21"/>
        </w:rPr>
        <w:t>号</w:t>
      </w:r>
    </w:p>
    <w:p w:rsidR="006E68D0" w:rsidRPr="0055667A" w:rsidRDefault="0078632C" w:rsidP="0055667A">
      <w:pPr>
        <w:adjustRightInd w:val="0"/>
        <w:snapToGrid w:val="0"/>
        <w:spacing w:line="360" w:lineRule="exact"/>
        <w:ind w:firstLineChars="200" w:firstLine="420"/>
        <w:rPr>
          <w:szCs w:val="21"/>
        </w:rPr>
      </w:pPr>
      <w:r w:rsidRPr="0055667A">
        <w:rPr>
          <w:szCs w:val="21"/>
        </w:rPr>
        <w:t>项目预算：</w:t>
      </w:r>
      <w:r w:rsidRPr="0055667A">
        <w:rPr>
          <w:rFonts w:hint="eastAsia"/>
          <w:szCs w:val="21"/>
        </w:rPr>
        <w:t xml:space="preserve"> 105 万元          </w:t>
      </w:r>
    </w:p>
    <w:p w:rsidR="006E68D0" w:rsidRPr="008309CD" w:rsidRDefault="0078632C" w:rsidP="0055667A">
      <w:pPr>
        <w:adjustRightInd w:val="0"/>
        <w:snapToGrid w:val="0"/>
        <w:spacing w:line="360" w:lineRule="exact"/>
        <w:ind w:firstLineChars="200" w:firstLine="420"/>
        <w:rPr>
          <w:color w:val="auto"/>
        </w:rPr>
      </w:pPr>
      <w:r w:rsidRPr="0055667A">
        <w:rPr>
          <w:szCs w:val="21"/>
        </w:rPr>
        <w:t xml:space="preserve">最高限价:  </w:t>
      </w:r>
      <w:r w:rsidRPr="0055667A">
        <w:rPr>
          <w:rFonts w:hint="eastAsia"/>
          <w:szCs w:val="21"/>
        </w:rPr>
        <w:t>105万</w:t>
      </w:r>
      <w:r w:rsidRPr="008309CD">
        <w:rPr>
          <w:rFonts w:hint="eastAsia"/>
          <w:color w:val="auto"/>
          <w:szCs w:val="21"/>
        </w:rPr>
        <w:t xml:space="preserve">元 </w:t>
      </w:r>
    </w:p>
    <w:p w:rsidR="006E68D0" w:rsidRDefault="0078632C">
      <w:pPr>
        <w:spacing w:after="160" w:line="276" w:lineRule="auto"/>
        <w:ind w:firstLine="430"/>
        <w:rPr>
          <w:b/>
          <w:spacing w:val="2"/>
        </w:rPr>
      </w:pPr>
      <w:r>
        <w:rPr>
          <w:b/>
          <w:spacing w:val="2"/>
        </w:rPr>
        <w:t>二、项目简要说明</w:t>
      </w:r>
    </w:p>
    <w:p w:rsidR="006E68D0" w:rsidRDefault="0078632C">
      <w:pPr>
        <w:adjustRightInd w:val="0"/>
        <w:snapToGrid w:val="0"/>
        <w:spacing w:line="360" w:lineRule="exact"/>
        <w:ind w:firstLineChars="200" w:firstLine="420"/>
        <w:rPr>
          <w:color w:val="auto"/>
          <w:szCs w:val="21"/>
        </w:rPr>
      </w:pPr>
      <w:r>
        <w:rPr>
          <w:rFonts w:hint="eastAsia"/>
          <w:color w:val="auto"/>
          <w:szCs w:val="21"/>
        </w:rPr>
        <w:t>常州市钟楼区人民法院邹区法庭家具</w:t>
      </w:r>
      <w:r>
        <w:rPr>
          <w:color w:val="auto"/>
          <w:szCs w:val="21"/>
        </w:rPr>
        <w:t>制作、安装</w:t>
      </w:r>
      <w:r>
        <w:rPr>
          <w:rFonts w:hint="eastAsia"/>
          <w:color w:val="auto"/>
          <w:szCs w:val="21"/>
        </w:rPr>
        <w:t>及</w:t>
      </w:r>
      <w:r>
        <w:rPr>
          <w:color w:val="auto"/>
          <w:szCs w:val="21"/>
        </w:rPr>
        <w:t>服务等。</w:t>
      </w:r>
    </w:p>
    <w:p w:rsidR="006E68D0" w:rsidRDefault="0078632C">
      <w:pPr>
        <w:spacing w:after="160" w:line="276" w:lineRule="auto"/>
        <w:ind w:firstLine="422"/>
        <w:rPr>
          <w:b/>
        </w:rPr>
      </w:pPr>
      <w:r>
        <w:rPr>
          <w:b/>
        </w:rPr>
        <w:t>三、投标人资格要求</w:t>
      </w:r>
    </w:p>
    <w:p w:rsidR="006E68D0" w:rsidRDefault="0078632C">
      <w:pPr>
        <w:adjustRightInd w:val="0"/>
        <w:snapToGrid w:val="0"/>
        <w:spacing w:line="360" w:lineRule="exact"/>
        <w:ind w:firstLineChars="200" w:firstLine="420"/>
        <w:rPr>
          <w:szCs w:val="21"/>
        </w:rPr>
      </w:pPr>
      <w:r>
        <w:rPr>
          <w:rFonts w:hint="eastAsia"/>
          <w:szCs w:val="21"/>
        </w:rPr>
        <w:t>（一）符合政府采购法第二十二条第一款规定的条件：</w:t>
      </w:r>
    </w:p>
    <w:p w:rsidR="006E68D0" w:rsidRDefault="0078632C">
      <w:pPr>
        <w:adjustRightInd w:val="0"/>
        <w:snapToGrid w:val="0"/>
        <w:spacing w:line="360" w:lineRule="exact"/>
        <w:ind w:firstLineChars="200" w:firstLine="420"/>
        <w:rPr>
          <w:szCs w:val="21"/>
        </w:rPr>
      </w:pPr>
      <w:r>
        <w:rPr>
          <w:szCs w:val="21"/>
        </w:rPr>
        <w:t>1</w:t>
      </w:r>
      <w:r>
        <w:rPr>
          <w:rFonts w:hint="eastAsia"/>
          <w:szCs w:val="21"/>
        </w:rPr>
        <w:t>.</w:t>
      </w:r>
      <w:r>
        <w:rPr>
          <w:szCs w:val="21"/>
        </w:rPr>
        <w:t>具有独立承担民事责任的能力</w:t>
      </w:r>
      <w:r>
        <w:rPr>
          <w:rFonts w:hint="eastAsia"/>
          <w:szCs w:val="21"/>
        </w:rPr>
        <w:t>；</w:t>
      </w:r>
    </w:p>
    <w:p w:rsidR="006E68D0" w:rsidRDefault="0078632C">
      <w:pPr>
        <w:adjustRightInd w:val="0"/>
        <w:snapToGrid w:val="0"/>
        <w:spacing w:line="360" w:lineRule="exact"/>
        <w:ind w:firstLineChars="200" w:firstLine="420"/>
        <w:rPr>
          <w:szCs w:val="21"/>
        </w:rPr>
      </w:pPr>
      <w:r>
        <w:rPr>
          <w:szCs w:val="21"/>
        </w:rPr>
        <w:t>2</w:t>
      </w:r>
      <w:r>
        <w:rPr>
          <w:rFonts w:hint="eastAsia"/>
          <w:szCs w:val="21"/>
        </w:rPr>
        <w:t>.</w:t>
      </w:r>
      <w:r>
        <w:rPr>
          <w:szCs w:val="21"/>
        </w:rPr>
        <w:t>具有良好的商业信誉和健全的财务会计制度</w:t>
      </w:r>
      <w:r>
        <w:rPr>
          <w:rFonts w:hint="eastAsia"/>
          <w:szCs w:val="21"/>
        </w:rPr>
        <w:t>；</w:t>
      </w:r>
    </w:p>
    <w:p w:rsidR="006E68D0" w:rsidRDefault="0078632C">
      <w:pPr>
        <w:adjustRightInd w:val="0"/>
        <w:snapToGrid w:val="0"/>
        <w:spacing w:line="360" w:lineRule="exact"/>
        <w:ind w:firstLineChars="200" w:firstLine="420"/>
        <w:rPr>
          <w:szCs w:val="21"/>
        </w:rPr>
      </w:pPr>
      <w:r>
        <w:rPr>
          <w:szCs w:val="21"/>
        </w:rPr>
        <w:t>3</w:t>
      </w:r>
      <w:r>
        <w:rPr>
          <w:rFonts w:hint="eastAsia"/>
          <w:szCs w:val="21"/>
        </w:rPr>
        <w:t>.</w:t>
      </w:r>
      <w:r>
        <w:rPr>
          <w:szCs w:val="21"/>
        </w:rPr>
        <w:t>具有履行合同所必需的设备和专业技术能力</w:t>
      </w:r>
      <w:r>
        <w:rPr>
          <w:rFonts w:hint="eastAsia"/>
          <w:szCs w:val="21"/>
        </w:rPr>
        <w:t>；</w:t>
      </w:r>
    </w:p>
    <w:p w:rsidR="006E68D0" w:rsidRDefault="0078632C">
      <w:pPr>
        <w:adjustRightInd w:val="0"/>
        <w:snapToGrid w:val="0"/>
        <w:spacing w:line="360" w:lineRule="exact"/>
        <w:ind w:firstLineChars="200" w:firstLine="420"/>
        <w:rPr>
          <w:szCs w:val="21"/>
        </w:rPr>
      </w:pPr>
      <w:r>
        <w:rPr>
          <w:szCs w:val="21"/>
        </w:rPr>
        <w:t>4</w:t>
      </w:r>
      <w:r>
        <w:rPr>
          <w:rFonts w:hint="eastAsia"/>
          <w:szCs w:val="21"/>
        </w:rPr>
        <w:t>.</w:t>
      </w:r>
      <w:r>
        <w:rPr>
          <w:szCs w:val="21"/>
        </w:rPr>
        <w:t>有依法缴纳税收和社会保障资金的良好记录</w:t>
      </w:r>
      <w:r>
        <w:rPr>
          <w:rFonts w:hint="eastAsia"/>
          <w:szCs w:val="21"/>
        </w:rPr>
        <w:t>；</w:t>
      </w:r>
    </w:p>
    <w:p w:rsidR="006E68D0" w:rsidRDefault="0078632C">
      <w:pPr>
        <w:adjustRightInd w:val="0"/>
        <w:snapToGrid w:val="0"/>
        <w:spacing w:line="360" w:lineRule="exact"/>
        <w:ind w:firstLineChars="200" w:firstLine="420"/>
        <w:rPr>
          <w:szCs w:val="21"/>
        </w:rPr>
      </w:pPr>
      <w:r>
        <w:rPr>
          <w:szCs w:val="21"/>
        </w:rPr>
        <w:t>5</w:t>
      </w:r>
      <w:r>
        <w:rPr>
          <w:rFonts w:hint="eastAsia"/>
          <w:szCs w:val="21"/>
        </w:rPr>
        <w:t>.</w:t>
      </w:r>
      <w:r>
        <w:rPr>
          <w:szCs w:val="21"/>
        </w:rPr>
        <w:t>参加政府采购活动前三年内，在经营活动中没有重大违法记录</w:t>
      </w:r>
      <w:r>
        <w:rPr>
          <w:rFonts w:hint="eastAsia"/>
          <w:szCs w:val="21"/>
        </w:rPr>
        <w:t>；</w:t>
      </w:r>
    </w:p>
    <w:p w:rsidR="006E68D0" w:rsidRDefault="0078632C">
      <w:pPr>
        <w:adjustRightInd w:val="0"/>
        <w:snapToGrid w:val="0"/>
        <w:spacing w:line="360" w:lineRule="exact"/>
        <w:ind w:firstLineChars="200" w:firstLine="420"/>
        <w:rPr>
          <w:szCs w:val="21"/>
        </w:rPr>
      </w:pPr>
      <w:r>
        <w:rPr>
          <w:rFonts w:hint="eastAsia"/>
          <w:szCs w:val="21"/>
        </w:rPr>
        <w:t>（二）特殊资格要求</w:t>
      </w:r>
    </w:p>
    <w:p w:rsidR="006E68D0" w:rsidRDefault="0078632C">
      <w:pPr>
        <w:adjustRightInd w:val="0"/>
        <w:snapToGrid w:val="0"/>
        <w:spacing w:line="360" w:lineRule="exact"/>
        <w:ind w:firstLineChars="200" w:firstLine="420"/>
        <w:rPr>
          <w:szCs w:val="21"/>
        </w:rPr>
      </w:pPr>
      <w:r>
        <w:rPr>
          <w:szCs w:val="21"/>
        </w:rPr>
        <w:t>1</w:t>
      </w:r>
      <w:r>
        <w:rPr>
          <w:rFonts w:hint="eastAsia"/>
          <w:szCs w:val="21"/>
        </w:rPr>
        <w:t>.具有工商行政管理部门核发的有效企业法人营业执照家具生产企业；</w:t>
      </w:r>
    </w:p>
    <w:p w:rsidR="006E68D0" w:rsidRDefault="0078632C">
      <w:pPr>
        <w:adjustRightInd w:val="0"/>
        <w:snapToGrid w:val="0"/>
        <w:spacing w:line="360" w:lineRule="exact"/>
        <w:ind w:firstLineChars="200" w:firstLine="420"/>
        <w:rPr>
          <w:szCs w:val="21"/>
        </w:rPr>
      </w:pPr>
      <w:r>
        <w:rPr>
          <w:rFonts w:hint="eastAsia"/>
        </w:rPr>
        <w:t>2.</w:t>
      </w:r>
      <w:r>
        <w:rPr>
          <w:rFonts w:hint="eastAsia"/>
          <w:szCs w:val="21"/>
        </w:rPr>
        <w:t>投标人须具有有效期内的质量管理体系认证证书、环境管理体系认证证书、职业健康安全管理体系认证证书；</w:t>
      </w:r>
    </w:p>
    <w:p w:rsidR="006E68D0" w:rsidRDefault="0078632C">
      <w:pPr>
        <w:adjustRightInd w:val="0"/>
        <w:snapToGrid w:val="0"/>
        <w:spacing w:line="360" w:lineRule="exact"/>
        <w:ind w:firstLineChars="200" w:firstLine="420"/>
        <w:rPr>
          <w:szCs w:val="21"/>
        </w:rPr>
      </w:pPr>
      <w:r>
        <w:rPr>
          <w:rFonts w:hint="eastAsia"/>
          <w:szCs w:val="21"/>
        </w:rPr>
        <w:t>（三）其他资格要求</w:t>
      </w:r>
    </w:p>
    <w:p w:rsidR="006E68D0" w:rsidRDefault="0078632C">
      <w:pPr>
        <w:adjustRightInd w:val="0"/>
        <w:snapToGrid w:val="0"/>
        <w:spacing w:line="360" w:lineRule="exact"/>
        <w:ind w:firstLineChars="200" w:firstLine="420"/>
      </w:pPr>
      <w:r>
        <w:rPr>
          <w:szCs w:val="21"/>
        </w:rPr>
        <w:t>1</w:t>
      </w:r>
      <w:r>
        <w:rPr>
          <w:rFonts w:hint="eastAsia"/>
          <w:szCs w:val="21"/>
        </w:rPr>
        <w:t>.未被“信用中国”网站（www.creditchina.gov.cn）和“中国政府采购网”网站</w:t>
      </w:r>
      <w:r>
        <w:rPr>
          <w:rFonts w:hint="eastAsia"/>
        </w:rPr>
        <w:t>（</w:t>
      </w:r>
      <w:r>
        <w:t>www.ccgp.gov.cn</w:t>
      </w:r>
      <w:r>
        <w:rPr>
          <w:rFonts w:hint="eastAsia"/>
        </w:rPr>
        <w:t>）列入失信被执行人、重大税收违法案件当事人名单、政府采购严重失信行为记录名单（联合体成员存在不良信用记录的，视同联合体存在不良应用记录）。</w:t>
      </w:r>
    </w:p>
    <w:p w:rsidR="006E68D0" w:rsidRDefault="0078632C">
      <w:pPr>
        <w:adjustRightInd w:val="0"/>
        <w:snapToGrid w:val="0"/>
        <w:spacing w:line="360" w:lineRule="exact"/>
        <w:ind w:firstLineChars="200" w:firstLine="420"/>
      </w:pPr>
      <w:r>
        <w:rPr>
          <w:rFonts w:hint="eastAsia"/>
        </w:rPr>
        <w:t>2.本项目不接受联合体投标。</w:t>
      </w:r>
    </w:p>
    <w:p w:rsidR="006E68D0" w:rsidRDefault="0078632C">
      <w:pPr>
        <w:spacing w:after="160" w:line="276" w:lineRule="auto"/>
        <w:ind w:firstLine="422"/>
        <w:rPr>
          <w:b/>
        </w:rPr>
      </w:pPr>
      <w:r>
        <w:rPr>
          <w:b/>
        </w:rPr>
        <w:t>四、报名及招标文件领取的时间和地点</w:t>
      </w:r>
    </w:p>
    <w:p w:rsidR="006E68D0" w:rsidRDefault="0078632C">
      <w:pPr>
        <w:spacing w:after="160" w:line="276" w:lineRule="auto"/>
        <w:ind w:firstLine="420"/>
        <w:rPr>
          <w:color w:val="auto"/>
        </w:rPr>
      </w:pPr>
      <w:r>
        <w:t>报名及招标文件领取时间：公告之日起</w:t>
      </w:r>
      <w:r>
        <w:rPr>
          <w:color w:val="auto"/>
        </w:rPr>
        <w:t>至201</w:t>
      </w:r>
      <w:r>
        <w:rPr>
          <w:rFonts w:hint="eastAsia"/>
          <w:color w:val="auto"/>
        </w:rPr>
        <w:t>9</w:t>
      </w:r>
      <w:r>
        <w:rPr>
          <w:color w:val="auto"/>
        </w:rPr>
        <w:t>年</w:t>
      </w:r>
      <w:r w:rsidR="008309CD">
        <w:rPr>
          <w:rFonts w:hint="eastAsia"/>
          <w:color w:val="auto"/>
        </w:rPr>
        <w:t>7</w:t>
      </w:r>
      <w:r>
        <w:rPr>
          <w:color w:val="auto"/>
        </w:rPr>
        <w:t>月</w:t>
      </w:r>
      <w:r w:rsidR="008309CD">
        <w:rPr>
          <w:rFonts w:hint="eastAsia"/>
          <w:color w:val="auto"/>
        </w:rPr>
        <w:t>1</w:t>
      </w:r>
      <w:r>
        <w:rPr>
          <w:color w:val="auto"/>
        </w:rPr>
        <w:t>日为止的正常工作时间；</w:t>
      </w:r>
    </w:p>
    <w:p w:rsidR="006E68D0" w:rsidRDefault="0078632C">
      <w:pPr>
        <w:spacing w:after="160" w:line="276" w:lineRule="auto"/>
        <w:ind w:firstLine="420"/>
        <w:rPr>
          <w:color w:val="auto"/>
        </w:rPr>
      </w:pPr>
      <w:r>
        <w:rPr>
          <w:color w:val="auto"/>
        </w:rPr>
        <w:t>招标文件领取地点：常州市锦绣路2号1-1 6楼631室</w:t>
      </w:r>
    </w:p>
    <w:p w:rsidR="006E68D0" w:rsidRDefault="0078632C">
      <w:pPr>
        <w:spacing w:after="160" w:line="276" w:lineRule="auto"/>
        <w:ind w:firstLine="420"/>
      </w:pPr>
      <w:r>
        <w:t>投标人报名时需提供资料（复印件一套加盖公章）：</w:t>
      </w:r>
    </w:p>
    <w:p w:rsidR="006E68D0" w:rsidRDefault="0078632C">
      <w:pPr>
        <w:spacing w:after="160" w:line="276" w:lineRule="auto"/>
        <w:ind w:firstLine="316"/>
        <w:jc w:val="left"/>
      </w:pPr>
      <w:r>
        <w:t>（1）企业营业执照，税务登记证（或三合一的营业执照）；</w:t>
      </w:r>
    </w:p>
    <w:p w:rsidR="006E68D0" w:rsidRDefault="0078632C">
      <w:pPr>
        <w:spacing w:after="160" w:line="276" w:lineRule="auto"/>
        <w:ind w:firstLine="316"/>
        <w:jc w:val="left"/>
      </w:pPr>
      <w:r>
        <w:t>（2）法人代表授权委托书，法人及受托人身份证；</w:t>
      </w:r>
    </w:p>
    <w:p w:rsidR="006E68D0" w:rsidRDefault="0078632C">
      <w:pPr>
        <w:spacing w:line="360" w:lineRule="auto"/>
        <w:ind w:firstLine="420"/>
        <w:rPr>
          <w:szCs w:val="21"/>
        </w:rPr>
      </w:pPr>
      <w:r>
        <w:rPr>
          <w:rFonts w:hint="eastAsia"/>
        </w:rPr>
        <w:lastRenderedPageBreak/>
        <w:t>(3)</w:t>
      </w:r>
      <w:r>
        <w:rPr>
          <w:rFonts w:hint="eastAsia"/>
          <w:szCs w:val="21"/>
        </w:rPr>
        <w:t>有效期内的质量管理体系认证证书、环境管理体系认证证书、职业健康安全管理体系认证证书；</w:t>
      </w:r>
    </w:p>
    <w:p w:rsidR="006E68D0" w:rsidRDefault="0078632C">
      <w:pPr>
        <w:spacing w:after="160" w:line="360" w:lineRule="auto"/>
        <w:ind w:firstLine="316"/>
        <w:jc w:val="left"/>
      </w:pPr>
      <w:r>
        <w:t>（</w:t>
      </w:r>
      <w:r>
        <w:rPr>
          <w:rFonts w:hint="eastAsia"/>
        </w:rPr>
        <w:t>4</w:t>
      </w:r>
      <w:r>
        <w:t>）投标人资格条件中所需的其他资料。</w:t>
      </w:r>
    </w:p>
    <w:p w:rsidR="006E68D0" w:rsidRDefault="0078632C">
      <w:pPr>
        <w:spacing w:line="360" w:lineRule="auto"/>
        <w:ind w:firstLineChars="200" w:firstLine="420"/>
      </w:pPr>
      <w:r>
        <w:t>资料齐全、符合要求的由常州市政府采购中心发放招标文件。领取招标文件后投标人缴纳投标保证金人民币</w:t>
      </w:r>
      <w:r>
        <w:rPr>
          <w:rFonts w:hint="eastAsia"/>
        </w:rPr>
        <w:t>贰</w:t>
      </w:r>
      <w:r>
        <w:t>万元整，由投标人自行以银行转账方式（拒绝以个人名义缴纳或者以现金方式缴纳）将投标保证金交至下列账户</w:t>
      </w:r>
      <w:r>
        <w:rPr>
          <w:rFonts w:hint="eastAsia"/>
        </w:rPr>
        <w:t>。</w:t>
      </w:r>
    </w:p>
    <w:p w:rsidR="006E68D0" w:rsidRDefault="0078632C">
      <w:pPr>
        <w:spacing w:line="360" w:lineRule="auto"/>
        <w:ind w:firstLineChars="150" w:firstLine="315"/>
        <w:rPr>
          <w:szCs w:val="21"/>
        </w:rPr>
      </w:pPr>
      <w:r>
        <w:rPr>
          <w:rFonts w:hint="eastAsia"/>
          <w:szCs w:val="21"/>
        </w:rPr>
        <w:t>户名:常州市政府采购中心</w:t>
      </w:r>
    </w:p>
    <w:p w:rsidR="006E68D0" w:rsidRDefault="0078632C">
      <w:pPr>
        <w:spacing w:line="360" w:lineRule="auto"/>
        <w:ind w:firstLineChars="200" w:firstLine="420"/>
      </w:pPr>
      <w:r>
        <w:rPr>
          <w:rFonts w:hint="eastAsia"/>
          <w:szCs w:val="21"/>
        </w:rPr>
        <w:t>帐  号32050162970100000358-</w:t>
      </w:r>
      <w:r w:rsidR="002E7A50">
        <w:rPr>
          <w:rFonts w:hint="eastAsia"/>
          <w:szCs w:val="21"/>
        </w:rPr>
        <w:t>1627</w:t>
      </w:r>
    </w:p>
    <w:p w:rsidR="006E68D0" w:rsidRDefault="0078632C">
      <w:pPr>
        <w:spacing w:line="360" w:lineRule="auto"/>
        <w:ind w:firstLineChars="200" w:firstLine="420"/>
        <w:rPr>
          <w:szCs w:val="21"/>
        </w:rPr>
      </w:pPr>
      <w:r>
        <w:rPr>
          <w:rFonts w:hint="eastAsia"/>
          <w:szCs w:val="21"/>
        </w:rPr>
        <w:t>开户行:</w:t>
      </w:r>
      <w:r>
        <w:rPr>
          <w:szCs w:val="21"/>
        </w:rPr>
        <w:t xml:space="preserve"> 中国建设银行股份有限公司常州惠民支行</w:t>
      </w:r>
    </w:p>
    <w:p w:rsidR="006E68D0" w:rsidRDefault="0078632C">
      <w:pPr>
        <w:spacing w:line="360" w:lineRule="auto"/>
        <w:ind w:firstLineChars="200" w:firstLine="420"/>
      </w:pPr>
      <w:r>
        <w:rPr>
          <w:szCs w:val="21"/>
        </w:rPr>
        <w:t>网上银行转账如有疑问可联系建设银行：0519</w:t>
      </w:r>
      <w:r>
        <w:rPr>
          <w:rFonts w:hint="eastAsia"/>
          <w:szCs w:val="21"/>
        </w:rPr>
        <w:t>---</w:t>
      </w:r>
      <w:r>
        <w:rPr>
          <w:szCs w:val="21"/>
        </w:rPr>
        <w:t>86622034。</w:t>
      </w:r>
    </w:p>
    <w:p w:rsidR="006E68D0" w:rsidRDefault="006E68D0">
      <w:pPr>
        <w:rPr>
          <w:i/>
          <w:u w:val="single"/>
        </w:rPr>
      </w:pPr>
    </w:p>
    <w:p w:rsidR="006E68D0" w:rsidRDefault="0078632C">
      <w:pPr>
        <w:spacing w:after="160" w:line="360" w:lineRule="auto"/>
        <w:ind w:firstLine="420"/>
        <w:rPr>
          <w:color w:val="auto"/>
          <w:szCs w:val="21"/>
        </w:rPr>
      </w:pPr>
      <w:r>
        <w:rPr>
          <w:color w:val="auto"/>
          <w:szCs w:val="21"/>
        </w:rPr>
        <w:t>供应商如有需要，</w:t>
      </w:r>
      <w:r>
        <w:rPr>
          <w:rFonts w:hint="eastAsia"/>
          <w:color w:val="auto"/>
          <w:szCs w:val="21"/>
        </w:rPr>
        <w:t>在2019年</w:t>
      </w:r>
      <w:r w:rsidR="0055667A">
        <w:rPr>
          <w:rFonts w:hint="eastAsia"/>
          <w:color w:val="auto"/>
          <w:szCs w:val="21"/>
        </w:rPr>
        <w:t>7</w:t>
      </w:r>
      <w:r>
        <w:rPr>
          <w:rFonts w:hint="eastAsia"/>
          <w:color w:val="auto"/>
          <w:szCs w:val="21"/>
        </w:rPr>
        <w:t>月</w:t>
      </w:r>
      <w:r w:rsidR="0055667A">
        <w:rPr>
          <w:rFonts w:hint="eastAsia"/>
          <w:color w:val="auto"/>
          <w:szCs w:val="21"/>
        </w:rPr>
        <w:t>2</w:t>
      </w:r>
      <w:r>
        <w:rPr>
          <w:rFonts w:hint="eastAsia"/>
          <w:color w:val="auto"/>
          <w:szCs w:val="21"/>
        </w:rPr>
        <w:t>日上午9：30</w:t>
      </w:r>
      <w:r>
        <w:rPr>
          <w:color w:val="auto"/>
          <w:szCs w:val="21"/>
        </w:rPr>
        <w:t>考察现场。</w:t>
      </w:r>
    </w:p>
    <w:p w:rsidR="006E68D0" w:rsidRDefault="0078632C">
      <w:pPr>
        <w:spacing w:after="160" w:line="276" w:lineRule="auto"/>
        <w:ind w:firstLine="422"/>
        <w:rPr>
          <w:b/>
        </w:rPr>
      </w:pPr>
      <w:r>
        <w:rPr>
          <w:b/>
        </w:rPr>
        <w:t>五、投标文件提交及开标信息</w:t>
      </w:r>
    </w:p>
    <w:p w:rsidR="006E68D0" w:rsidRDefault="0078632C">
      <w:pPr>
        <w:spacing w:after="160" w:line="276" w:lineRule="auto"/>
        <w:ind w:firstLine="420"/>
      </w:pPr>
      <w:r>
        <w:t>投标文件提交时间：201</w:t>
      </w:r>
      <w:r>
        <w:rPr>
          <w:rFonts w:hint="eastAsia"/>
        </w:rPr>
        <w:t>9</w:t>
      </w:r>
      <w:r>
        <w:t>年</w:t>
      </w:r>
      <w:r w:rsidR="0055667A">
        <w:rPr>
          <w:rFonts w:hint="eastAsia"/>
        </w:rPr>
        <w:t>7</w:t>
      </w:r>
      <w:r>
        <w:t>月</w:t>
      </w:r>
      <w:r w:rsidR="0055667A">
        <w:rPr>
          <w:rFonts w:hint="eastAsia"/>
        </w:rPr>
        <w:t>16</w:t>
      </w:r>
      <w:r>
        <w:t>日上午9:00到9:30。</w:t>
      </w:r>
    </w:p>
    <w:p w:rsidR="006E68D0" w:rsidRDefault="0078632C">
      <w:pPr>
        <w:spacing w:after="160" w:line="276" w:lineRule="auto"/>
        <w:ind w:firstLine="420"/>
      </w:pPr>
      <w:r>
        <w:t>投标文件提交截止暨开标时间：201</w:t>
      </w:r>
      <w:r>
        <w:rPr>
          <w:rFonts w:hint="eastAsia"/>
        </w:rPr>
        <w:t>9</w:t>
      </w:r>
      <w:r>
        <w:t>年</w:t>
      </w:r>
      <w:r w:rsidR="0055667A">
        <w:rPr>
          <w:rFonts w:hint="eastAsia"/>
        </w:rPr>
        <w:t>7</w:t>
      </w:r>
      <w:r>
        <w:t>月</w:t>
      </w:r>
      <w:r w:rsidR="0055667A">
        <w:rPr>
          <w:rFonts w:hint="eastAsia"/>
        </w:rPr>
        <w:t>16</w:t>
      </w:r>
      <w:r>
        <w:t>日上午9:30分。</w:t>
      </w:r>
    </w:p>
    <w:p w:rsidR="006E68D0" w:rsidRDefault="0078632C">
      <w:pPr>
        <w:spacing w:after="160" w:line="276" w:lineRule="auto"/>
        <w:ind w:firstLine="420"/>
      </w:pPr>
      <w:r>
        <w:t>投标文件提交暨开标地点：常州市公共资源交易中心4楼40</w:t>
      </w:r>
      <w:r w:rsidR="00CF40F8">
        <w:rPr>
          <w:rFonts w:hint="eastAsia"/>
        </w:rPr>
        <w:t>3</w:t>
      </w:r>
      <w:r>
        <w:t xml:space="preserve"> ,常州市锦绣路2号1-1</w:t>
      </w:r>
    </w:p>
    <w:p w:rsidR="006E68D0" w:rsidRDefault="0078632C">
      <w:pPr>
        <w:adjustRightInd w:val="0"/>
        <w:snapToGrid w:val="0"/>
        <w:spacing w:line="360" w:lineRule="exact"/>
        <w:ind w:firstLineChars="200" w:firstLine="420"/>
        <w:rPr>
          <w:rFonts w:ascii="黑体" w:eastAsia="黑体" w:hAnsi="黑体" w:cs="黑体"/>
          <w:szCs w:val="21"/>
        </w:rPr>
      </w:pPr>
      <w:r>
        <w:rPr>
          <w:rFonts w:ascii="黑体" w:eastAsia="黑体" w:hAnsi="黑体" w:cs="黑体" w:hint="eastAsia"/>
          <w:szCs w:val="21"/>
        </w:rPr>
        <w:t>七、联系方式</w:t>
      </w:r>
    </w:p>
    <w:p w:rsidR="006E68D0" w:rsidRDefault="0078632C">
      <w:pPr>
        <w:adjustRightInd w:val="0"/>
        <w:snapToGrid w:val="0"/>
        <w:spacing w:line="360" w:lineRule="exact"/>
        <w:ind w:firstLineChars="200" w:firstLine="420"/>
        <w:rPr>
          <w:szCs w:val="21"/>
        </w:rPr>
      </w:pPr>
      <w:r>
        <w:rPr>
          <w:rFonts w:hint="eastAsia"/>
          <w:szCs w:val="21"/>
        </w:rPr>
        <w:t>采购中心联系人： 周女士   赵先生</w:t>
      </w:r>
    </w:p>
    <w:p w:rsidR="006E68D0" w:rsidRDefault="0078632C">
      <w:pPr>
        <w:adjustRightInd w:val="0"/>
        <w:snapToGrid w:val="0"/>
        <w:spacing w:line="360" w:lineRule="exact"/>
        <w:ind w:firstLineChars="200" w:firstLine="420"/>
        <w:rPr>
          <w:szCs w:val="21"/>
        </w:rPr>
      </w:pPr>
      <w:r>
        <w:rPr>
          <w:rFonts w:hint="eastAsia"/>
          <w:szCs w:val="21"/>
        </w:rPr>
        <w:t>联系电话：0519-</w:t>
      </w:r>
      <w:proofErr w:type="gramStart"/>
      <w:r>
        <w:rPr>
          <w:rFonts w:hint="eastAsia"/>
          <w:szCs w:val="21"/>
        </w:rPr>
        <w:t>85588162  85588163</w:t>
      </w:r>
      <w:proofErr w:type="gramEnd"/>
    </w:p>
    <w:p w:rsidR="006E68D0" w:rsidRDefault="0078632C">
      <w:pPr>
        <w:adjustRightInd w:val="0"/>
        <w:snapToGrid w:val="0"/>
        <w:spacing w:line="360" w:lineRule="exact"/>
        <w:ind w:firstLineChars="200" w:firstLine="420"/>
        <w:rPr>
          <w:szCs w:val="21"/>
        </w:rPr>
      </w:pPr>
      <w:r>
        <w:rPr>
          <w:rFonts w:hint="eastAsia"/>
          <w:szCs w:val="21"/>
        </w:rPr>
        <w:t>联系地址：常州市锦绣路2号1-1, 631室</w:t>
      </w:r>
    </w:p>
    <w:p w:rsidR="006E68D0" w:rsidRDefault="0078632C">
      <w:pPr>
        <w:adjustRightInd w:val="0"/>
        <w:snapToGrid w:val="0"/>
        <w:spacing w:line="360" w:lineRule="exact"/>
        <w:ind w:firstLineChars="200" w:firstLine="420"/>
        <w:rPr>
          <w:szCs w:val="21"/>
        </w:rPr>
      </w:pPr>
      <w:r>
        <w:rPr>
          <w:rFonts w:hint="eastAsia"/>
          <w:szCs w:val="21"/>
        </w:rPr>
        <w:t>网址：http://zfcg.czfb.gov.cn/</w:t>
      </w:r>
    </w:p>
    <w:p w:rsidR="006E68D0" w:rsidRDefault="0078632C">
      <w:pPr>
        <w:adjustRightInd w:val="0"/>
        <w:snapToGrid w:val="0"/>
        <w:spacing w:line="360" w:lineRule="exact"/>
        <w:ind w:firstLineChars="200" w:firstLine="420"/>
        <w:rPr>
          <w:szCs w:val="21"/>
        </w:rPr>
      </w:pPr>
      <w:r>
        <w:rPr>
          <w:rFonts w:hint="eastAsia"/>
          <w:szCs w:val="21"/>
        </w:rPr>
        <w:t>采购人名称：常州市钟楼区人民法院</w:t>
      </w:r>
    </w:p>
    <w:p w:rsidR="006E68D0" w:rsidRDefault="0078632C">
      <w:pPr>
        <w:adjustRightInd w:val="0"/>
        <w:snapToGrid w:val="0"/>
        <w:spacing w:line="360" w:lineRule="exact"/>
        <w:ind w:firstLineChars="200" w:firstLine="420"/>
        <w:rPr>
          <w:szCs w:val="21"/>
        </w:rPr>
      </w:pPr>
      <w:r>
        <w:rPr>
          <w:rFonts w:hint="eastAsia"/>
          <w:szCs w:val="21"/>
        </w:rPr>
        <w:t xml:space="preserve">采购单位联系人：韩先生  </w:t>
      </w:r>
    </w:p>
    <w:p w:rsidR="006E68D0" w:rsidRDefault="0078632C">
      <w:pPr>
        <w:adjustRightInd w:val="0"/>
        <w:snapToGrid w:val="0"/>
        <w:spacing w:line="360" w:lineRule="exact"/>
        <w:ind w:firstLineChars="200" w:firstLine="420"/>
        <w:rPr>
          <w:szCs w:val="21"/>
        </w:rPr>
      </w:pPr>
      <w:r>
        <w:rPr>
          <w:rFonts w:hint="eastAsia"/>
          <w:szCs w:val="21"/>
        </w:rPr>
        <w:t>联系电话：0519-13961446644</w:t>
      </w:r>
    </w:p>
    <w:p w:rsidR="006E68D0" w:rsidRDefault="0078632C">
      <w:pPr>
        <w:adjustRightInd w:val="0"/>
        <w:snapToGrid w:val="0"/>
        <w:spacing w:line="360" w:lineRule="exact"/>
        <w:ind w:firstLineChars="200" w:firstLine="420"/>
        <w:rPr>
          <w:szCs w:val="21"/>
        </w:rPr>
      </w:pPr>
      <w:r>
        <w:rPr>
          <w:rFonts w:hint="eastAsia"/>
          <w:szCs w:val="21"/>
        </w:rPr>
        <w:t>联系地址：常州市钟楼区人民法院</w:t>
      </w:r>
    </w:p>
    <w:p w:rsidR="006E68D0" w:rsidRDefault="0078632C">
      <w:pPr>
        <w:spacing w:after="160" w:line="276" w:lineRule="auto"/>
        <w:jc w:val="right"/>
      </w:pPr>
      <w:r>
        <w:t>常州市政府采购中心</w:t>
      </w:r>
    </w:p>
    <w:p w:rsidR="006E68D0" w:rsidRDefault="0078632C">
      <w:pPr>
        <w:spacing w:after="160" w:line="276" w:lineRule="auto"/>
        <w:ind w:right="105"/>
        <w:jc w:val="right"/>
      </w:pPr>
      <w:r>
        <w:t>201</w:t>
      </w:r>
      <w:r>
        <w:rPr>
          <w:rFonts w:hint="eastAsia"/>
        </w:rPr>
        <w:t>9</w:t>
      </w:r>
      <w:r>
        <w:t>年</w:t>
      </w:r>
      <w:r>
        <w:rPr>
          <w:rFonts w:hint="eastAsia"/>
        </w:rPr>
        <w:t>6</w:t>
      </w:r>
      <w:r>
        <w:t>月</w:t>
      </w:r>
      <w:r w:rsidR="0055667A">
        <w:rPr>
          <w:rFonts w:hint="eastAsia"/>
        </w:rPr>
        <w:t>24</w:t>
      </w:r>
      <w:r>
        <w:t>日</w:t>
      </w:r>
    </w:p>
    <w:p w:rsidR="006E68D0" w:rsidRDefault="0078632C">
      <w:pPr>
        <w:pStyle w:val="1"/>
        <w:snapToGrid w:val="0"/>
        <w:spacing w:line="480" w:lineRule="exact"/>
        <w:ind w:left="0" w:firstLine="0"/>
        <w:rPr>
          <w:rFonts w:eastAsia="宋体"/>
          <w:sz w:val="32"/>
          <w:szCs w:val="24"/>
        </w:rPr>
      </w:pPr>
      <w:bookmarkStart w:id="1" w:name="_Toc513797486"/>
      <w:r>
        <w:rPr>
          <w:rFonts w:eastAsia="宋体"/>
          <w:sz w:val="32"/>
          <w:szCs w:val="24"/>
        </w:rPr>
        <w:br w:type="page"/>
      </w:r>
      <w:r>
        <w:rPr>
          <w:rFonts w:eastAsia="宋体"/>
          <w:sz w:val="32"/>
          <w:szCs w:val="24"/>
        </w:rPr>
        <w:lastRenderedPageBreak/>
        <w:t>第一章   总  则</w:t>
      </w:r>
      <w:bookmarkEnd w:id="1"/>
    </w:p>
    <w:p w:rsidR="006E68D0" w:rsidRDefault="0078632C">
      <w:pPr>
        <w:spacing w:after="160" w:line="360" w:lineRule="auto"/>
        <w:ind w:firstLine="422"/>
        <w:rPr>
          <w:b/>
        </w:rPr>
      </w:pPr>
      <w:r>
        <w:rPr>
          <w:b/>
        </w:rPr>
        <w:t>一、招标项目：</w:t>
      </w:r>
    </w:p>
    <w:p w:rsidR="006E68D0" w:rsidRDefault="0078632C">
      <w:pPr>
        <w:adjustRightInd w:val="0"/>
        <w:snapToGrid w:val="0"/>
        <w:spacing w:line="360" w:lineRule="exact"/>
        <w:ind w:firstLineChars="200" w:firstLine="420"/>
        <w:rPr>
          <w:color w:val="auto"/>
          <w:szCs w:val="21"/>
        </w:rPr>
      </w:pPr>
      <w:r>
        <w:t xml:space="preserve">    </w:t>
      </w:r>
      <w:r>
        <w:rPr>
          <w:rFonts w:hint="eastAsia"/>
          <w:color w:val="auto"/>
          <w:szCs w:val="21"/>
        </w:rPr>
        <w:t>常州市钟楼区人民法院邹区法庭家具</w:t>
      </w:r>
      <w:r>
        <w:rPr>
          <w:color w:val="auto"/>
          <w:szCs w:val="21"/>
        </w:rPr>
        <w:t>制作、安装</w:t>
      </w:r>
      <w:r>
        <w:rPr>
          <w:rFonts w:hint="eastAsia"/>
          <w:color w:val="auto"/>
          <w:szCs w:val="21"/>
        </w:rPr>
        <w:t>及</w:t>
      </w:r>
      <w:r>
        <w:rPr>
          <w:color w:val="auto"/>
          <w:szCs w:val="21"/>
        </w:rPr>
        <w:t>服务等。</w:t>
      </w:r>
    </w:p>
    <w:p w:rsidR="006E68D0" w:rsidRDefault="0078632C">
      <w:pPr>
        <w:spacing w:after="160" w:line="276" w:lineRule="auto"/>
        <w:ind w:firstLine="422"/>
        <w:rPr>
          <w:b/>
        </w:rPr>
      </w:pPr>
      <w:r>
        <w:rPr>
          <w:rFonts w:hint="eastAsia"/>
          <w:b/>
        </w:rPr>
        <w:t>二</w:t>
      </w:r>
      <w:r>
        <w:rPr>
          <w:b/>
        </w:rPr>
        <w:t>、投标人资格要求</w:t>
      </w:r>
    </w:p>
    <w:p w:rsidR="006E68D0" w:rsidRDefault="0078632C">
      <w:pPr>
        <w:adjustRightInd w:val="0"/>
        <w:snapToGrid w:val="0"/>
        <w:spacing w:line="360" w:lineRule="exact"/>
        <w:ind w:firstLineChars="200" w:firstLine="420"/>
        <w:rPr>
          <w:szCs w:val="21"/>
        </w:rPr>
      </w:pPr>
      <w:r>
        <w:rPr>
          <w:rFonts w:hint="eastAsia"/>
          <w:szCs w:val="21"/>
        </w:rPr>
        <w:t>（一）符合政府采购法第二十二条第一款规定的条件：</w:t>
      </w:r>
    </w:p>
    <w:p w:rsidR="006E68D0" w:rsidRDefault="0078632C">
      <w:pPr>
        <w:adjustRightInd w:val="0"/>
        <w:snapToGrid w:val="0"/>
        <w:spacing w:line="360" w:lineRule="exact"/>
        <w:ind w:firstLineChars="200" w:firstLine="420"/>
        <w:rPr>
          <w:szCs w:val="21"/>
        </w:rPr>
      </w:pPr>
      <w:r>
        <w:rPr>
          <w:szCs w:val="21"/>
        </w:rPr>
        <w:t>1</w:t>
      </w:r>
      <w:r>
        <w:rPr>
          <w:rFonts w:hint="eastAsia"/>
          <w:szCs w:val="21"/>
        </w:rPr>
        <w:t>.</w:t>
      </w:r>
      <w:r>
        <w:rPr>
          <w:szCs w:val="21"/>
        </w:rPr>
        <w:t>具有独立承担民事责任的能力</w:t>
      </w:r>
      <w:r>
        <w:rPr>
          <w:rFonts w:hint="eastAsia"/>
          <w:szCs w:val="21"/>
        </w:rPr>
        <w:t>；</w:t>
      </w:r>
    </w:p>
    <w:p w:rsidR="006E68D0" w:rsidRDefault="0078632C">
      <w:pPr>
        <w:adjustRightInd w:val="0"/>
        <w:snapToGrid w:val="0"/>
        <w:spacing w:line="360" w:lineRule="exact"/>
        <w:ind w:firstLineChars="200" w:firstLine="420"/>
        <w:rPr>
          <w:szCs w:val="21"/>
        </w:rPr>
      </w:pPr>
      <w:r>
        <w:rPr>
          <w:szCs w:val="21"/>
        </w:rPr>
        <w:t>2</w:t>
      </w:r>
      <w:r>
        <w:rPr>
          <w:rFonts w:hint="eastAsia"/>
          <w:szCs w:val="21"/>
        </w:rPr>
        <w:t>.</w:t>
      </w:r>
      <w:r>
        <w:rPr>
          <w:szCs w:val="21"/>
        </w:rPr>
        <w:t>具有良好的商业信誉和健全的财务会计制度</w:t>
      </w:r>
      <w:r>
        <w:rPr>
          <w:rFonts w:hint="eastAsia"/>
          <w:szCs w:val="21"/>
        </w:rPr>
        <w:t>；</w:t>
      </w:r>
    </w:p>
    <w:p w:rsidR="006E68D0" w:rsidRDefault="0078632C">
      <w:pPr>
        <w:adjustRightInd w:val="0"/>
        <w:snapToGrid w:val="0"/>
        <w:spacing w:line="360" w:lineRule="exact"/>
        <w:ind w:firstLineChars="200" w:firstLine="420"/>
        <w:rPr>
          <w:szCs w:val="21"/>
        </w:rPr>
      </w:pPr>
      <w:r>
        <w:rPr>
          <w:szCs w:val="21"/>
        </w:rPr>
        <w:t>3</w:t>
      </w:r>
      <w:r>
        <w:rPr>
          <w:rFonts w:hint="eastAsia"/>
          <w:szCs w:val="21"/>
        </w:rPr>
        <w:t>.</w:t>
      </w:r>
      <w:r>
        <w:rPr>
          <w:szCs w:val="21"/>
        </w:rPr>
        <w:t>具有履行合同所必需的设备和专业技术能力</w:t>
      </w:r>
      <w:r>
        <w:rPr>
          <w:rFonts w:hint="eastAsia"/>
          <w:szCs w:val="21"/>
        </w:rPr>
        <w:t>；</w:t>
      </w:r>
    </w:p>
    <w:p w:rsidR="006E68D0" w:rsidRDefault="0078632C">
      <w:pPr>
        <w:adjustRightInd w:val="0"/>
        <w:snapToGrid w:val="0"/>
        <w:spacing w:line="360" w:lineRule="exact"/>
        <w:ind w:firstLineChars="200" w:firstLine="420"/>
        <w:rPr>
          <w:szCs w:val="21"/>
        </w:rPr>
      </w:pPr>
      <w:r>
        <w:rPr>
          <w:szCs w:val="21"/>
        </w:rPr>
        <w:t>4</w:t>
      </w:r>
      <w:r>
        <w:rPr>
          <w:rFonts w:hint="eastAsia"/>
          <w:szCs w:val="21"/>
        </w:rPr>
        <w:t>.</w:t>
      </w:r>
      <w:r>
        <w:rPr>
          <w:szCs w:val="21"/>
        </w:rPr>
        <w:t>有依法缴纳税收和社会保障资金的良好记录</w:t>
      </w:r>
      <w:r>
        <w:rPr>
          <w:rFonts w:hint="eastAsia"/>
          <w:szCs w:val="21"/>
        </w:rPr>
        <w:t>；</w:t>
      </w:r>
    </w:p>
    <w:p w:rsidR="006E68D0" w:rsidRDefault="0078632C">
      <w:pPr>
        <w:adjustRightInd w:val="0"/>
        <w:snapToGrid w:val="0"/>
        <w:spacing w:line="360" w:lineRule="exact"/>
        <w:ind w:firstLineChars="200" w:firstLine="420"/>
        <w:rPr>
          <w:szCs w:val="21"/>
        </w:rPr>
      </w:pPr>
      <w:r>
        <w:rPr>
          <w:szCs w:val="21"/>
        </w:rPr>
        <w:t>5</w:t>
      </w:r>
      <w:r>
        <w:rPr>
          <w:rFonts w:hint="eastAsia"/>
          <w:szCs w:val="21"/>
        </w:rPr>
        <w:t>.</w:t>
      </w:r>
      <w:r>
        <w:rPr>
          <w:szCs w:val="21"/>
        </w:rPr>
        <w:t>参加政府采购活动前三年内，在经营活动中没有重大违法记录</w:t>
      </w:r>
      <w:r>
        <w:rPr>
          <w:rFonts w:hint="eastAsia"/>
          <w:szCs w:val="21"/>
        </w:rPr>
        <w:t>；</w:t>
      </w:r>
    </w:p>
    <w:p w:rsidR="006E68D0" w:rsidRDefault="0078632C">
      <w:pPr>
        <w:adjustRightInd w:val="0"/>
        <w:snapToGrid w:val="0"/>
        <w:spacing w:line="360" w:lineRule="exact"/>
        <w:ind w:firstLineChars="200" w:firstLine="420"/>
        <w:rPr>
          <w:szCs w:val="21"/>
        </w:rPr>
      </w:pPr>
      <w:r>
        <w:rPr>
          <w:rFonts w:hint="eastAsia"/>
          <w:szCs w:val="21"/>
        </w:rPr>
        <w:t>（二）特殊资格要求</w:t>
      </w:r>
    </w:p>
    <w:p w:rsidR="006E68D0" w:rsidRDefault="0078632C">
      <w:pPr>
        <w:adjustRightInd w:val="0"/>
        <w:snapToGrid w:val="0"/>
        <w:spacing w:line="360" w:lineRule="exact"/>
        <w:ind w:firstLineChars="200" w:firstLine="420"/>
        <w:rPr>
          <w:szCs w:val="21"/>
        </w:rPr>
      </w:pPr>
      <w:r>
        <w:rPr>
          <w:szCs w:val="21"/>
        </w:rPr>
        <w:t>1</w:t>
      </w:r>
      <w:r>
        <w:rPr>
          <w:rFonts w:hint="eastAsia"/>
          <w:szCs w:val="21"/>
        </w:rPr>
        <w:t>.具有工商行政管理部门核发的有效企业法人营业执照家具生产企业；</w:t>
      </w:r>
    </w:p>
    <w:p w:rsidR="006E68D0" w:rsidRDefault="0078632C">
      <w:pPr>
        <w:adjustRightInd w:val="0"/>
        <w:snapToGrid w:val="0"/>
        <w:spacing w:line="360" w:lineRule="exact"/>
        <w:ind w:firstLineChars="200" w:firstLine="420"/>
        <w:rPr>
          <w:szCs w:val="21"/>
        </w:rPr>
      </w:pPr>
      <w:r>
        <w:rPr>
          <w:rFonts w:hint="eastAsia"/>
        </w:rPr>
        <w:t>2.</w:t>
      </w:r>
      <w:r>
        <w:rPr>
          <w:rFonts w:hint="eastAsia"/>
          <w:szCs w:val="21"/>
        </w:rPr>
        <w:t>有效期内的质量管理体系认证证书、环境管理体系认证证书、职业健康安全管理体系认证证书；</w:t>
      </w:r>
    </w:p>
    <w:p w:rsidR="006E68D0" w:rsidRDefault="0078632C">
      <w:pPr>
        <w:adjustRightInd w:val="0"/>
        <w:snapToGrid w:val="0"/>
        <w:spacing w:line="360" w:lineRule="exact"/>
        <w:ind w:firstLineChars="200" w:firstLine="420"/>
        <w:rPr>
          <w:szCs w:val="21"/>
        </w:rPr>
      </w:pPr>
      <w:r>
        <w:rPr>
          <w:rFonts w:hint="eastAsia"/>
          <w:szCs w:val="21"/>
        </w:rPr>
        <w:t>（三）其他资格要求</w:t>
      </w:r>
    </w:p>
    <w:p w:rsidR="006E68D0" w:rsidRDefault="0078632C">
      <w:pPr>
        <w:adjustRightInd w:val="0"/>
        <w:snapToGrid w:val="0"/>
        <w:spacing w:line="360" w:lineRule="exact"/>
        <w:ind w:firstLineChars="200" w:firstLine="420"/>
      </w:pPr>
      <w:r>
        <w:rPr>
          <w:szCs w:val="21"/>
        </w:rPr>
        <w:t>1</w:t>
      </w:r>
      <w:r>
        <w:rPr>
          <w:rFonts w:hint="eastAsia"/>
          <w:szCs w:val="21"/>
        </w:rPr>
        <w:t>.未被“信用中国”网站（www.creditchina.gov.cn）和“中国政府采购网”网站</w:t>
      </w:r>
      <w:r>
        <w:rPr>
          <w:rFonts w:hint="eastAsia"/>
        </w:rPr>
        <w:t>（</w:t>
      </w:r>
      <w:r>
        <w:t>www.ccgp.gov.cn</w:t>
      </w:r>
      <w:r>
        <w:rPr>
          <w:rFonts w:hint="eastAsia"/>
        </w:rPr>
        <w:t>）列入失信被执行人、重大税收违法案件当事人名单、政府采购严重失信行为记录名单（联合体成员存在不良信用记录的，视同联合体存在不良应用记录）。</w:t>
      </w:r>
    </w:p>
    <w:p w:rsidR="006E68D0" w:rsidRDefault="0078632C">
      <w:pPr>
        <w:adjustRightInd w:val="0"/>
        <w:snapToGrid w:val="0"/>
        <w:spacing w:line="360" w:lineRule="exact"/>
        <w:ind w:firstLineChars="200" w:firstLine="420"/>
      </w:pPr>
      <w:r>
        <w:rPr>
          <w:rFonts w:hint="eastAsia"/>
        </w:rPr>
        <w:t>2. 单位负责人为同一人或者存在直接控股、管理关系的不同投标人,不得参加同一合同项（标段）下的政府采购活动；</w:t>
      </w:r>
    </w:p>
    <w:p w:rsidR="006E68D0" w:rsidRDefault="0078632C">
      <w:pPr>
        <w:adjustRightInd w:val="0"/>
        <w:snapToGrid w:val="0"/>
        <w:spacing w:line="360" w:lineRule="exact"/>
        <w:ind w:firstLineChars="200" w:firstLine="420"/>
      </w:pPr>
      <w:r>
        <w:rPr>
          <w:rFonts w:hint="eastAsia"/>
        </w:rPr>
        <w:t>3.本项目不接受联合体投标。</w:t>
      </w:r>
    </w:p>
    <w:p w:rsidR="006E68D0" w:rsidRDefault="0078632C">
      <w:pPr>
        <w:spacing w:after="160" w:line="360" w:lineRule="auto"/>
        <w:ind w:firstLine="422"/>
        <w:rPr>
          <w:b/>
        </w:rPr>
      </w:pPr>
      <w:r>
        <w:rPr>
          <w:b/>
        </w:rPr>
        <w:t>三、投标费用</w:t>
      </w:r>
    </w:p>
    <w:p w:rsidR="006E68D0" w:rsidRDefault="0078632C">
      <w:pPr>
        <w:spacing w:after="160" w:line="360" w:lineRule="auto"/>
        <w:ind w:firstLine="420"/>
      </w:pPr>
      <w:r>
        <w:t>投标人应自行承担其编制投标文件以及提交投标文件参加招投标过程所产生之一切费用。无论招投标结果如何，招标人对上述费用不负任何责任。</w:t>
      </w:r>
    </w:p>
    <w:p w:rsidR="006E68D0" w:rsidRDefault="0078632C">
      <w:pPr>
        <w:spacing w:after="160" w:line="360" w:lineRule="auto"/>
        <w:ind w:firstLine="422"/>
        <w:rPr>
          <w:b/>
        </w:rPr>
      </w:pPr>
      <w:r>
        <w:rPr>
          <w:b/>
        </w:rPr>
        <w:t>四、招标文件</w:t>
      </w:r>
    </w:p>
    <w:p w:rsidR="006E68D0" w:rsidRDefault="0078632C">
      <w:pPr>
        <w:spacing w:after="160" w:line="360" w:lineRule="auto"/>
        <w:ind w:firstLine="420"/>
      </w:pPr>
      <w:r>
        <w:t xml:space="preserve">１、招标文件的组成 </w:t>
      </w:r>
    </w:p>
    <w:p w:rsidR="006E68D0" w:rsidRDefault="0078632C">
      <w:pPr>
        <w:spacing w:after="160" w:line="360" w:lineRule="auto"/>
        <w:ind w:firstLine="420"/>
      </w:pPr>
      <w:r>
        <w:t>本文件及依法对本文件所作的书面更正的内容均为招标文件的组成部分。</w:t>
      </w:r>
    </w:p>
    <w:p w:rsidR="006E68D0" w:rsidRDefault="0078632C">
      <w:pPr>
        <w:spacing w:after="160" w:line="360" w:lineRule="auto"/>
        <w:ind w:firstLine="420"/>
      </w:pPr>
      <w:r>
        <w:t>２、招标文件的更正</w:t>
      </w:r>
    </w:p>
    <w:p w:rsidR="006E68D0" w:rsidRDefault="0078632C">
      <w:pPr>
        <w:spacing w:after="160" w:line="360" w:lineRule="auto"/>
        <w:ind w:firstLine="420"/>
      </w:pPr>
      <w:r>
        <w:t>投标人在收到招标文件后，如有疑问需要澄清，</w:t>
      </w:r>
      <w:r w:rsidRPr="00F15820">
        <w:t>应在201</w:t>
      </w:r>
      <w:r w:rsidRPr="00F15820">
        <w:rPr>
          <w:rFonts w:hint="eastAsia"/>
        </w:rPr>
        <w:t>9</w:t>
      </w:r>
      <w:r w:rsidRPr="00F15820">
        <w:t>年</w:t>
      </w:r>
      <w:r w:rsidR="00F15820" w:rsidRPr="00F15820">
        <w:rPr>
          <w:rFonts w:hint="eastAsia"/>
        </w:rPr>
        <w:t>7</w:t>
      </w:r>
      <w:r w:rsidRPr="00F15820">
        <w:rPr>
          <w:rFonts w:hint="eastAsia"/>
        </w:rPr>
        <w:t xml:space="preserve"> </w:t>
      </w:r>
      <w:r w:rsidRPr="00F15820">
        <w:t>月</w:t>
      </w:r>
      <w:r w:rsidR="00F15820" w:rsidRPr="00F15820">
        <w:rPr>
          <w:rFonts w:hint="eastAsia"/>
        </w:rPr>
        <w:t>2</w:t>
      </w:r>
      <w:r w:rsidRPr="00F15820">
        <w:t>日前以书面形式</w:t>
      </w:r>
      <w:r>
        <w:t>向招标人提出，如无疑问,视作投标人</w:t>
      </w:r>
      <w:proofErr w:type="gramStart"/>
      <w:r>
        <w:t>完全响应</w:t>
      </w:r>
      <w:proofErr w:type="gramEnd"/>
      <w:r>
        <w:t>招标文件的条款和要求。招标人</w:t>
      </w:r>
      <w:proofErr w:type="gramStart"/>
      <w:r>
        <w:t>作出</w:t>
      </w:r>
      <w:proofErr w:type="gramEnd"/>
      <w:r>
        <w:t>的澄清或修改将公告通知所有招标文件收受人。</w:t>
      </w:r>
    </w:p>
    <w:p w:rsidR="006E68D0" w:rsidRDefault="0078632C">
      <w:pPr>
        <w:spacing w:after="160" w:line="360" w:lineRule="auto"/>
        <w:ind w:firstLine="420"/>
      </w:pPr>
      <w:r>
        <w:lastRenderedPageBreak/>
        <w:t>招标文件各项条款最终解释权归常州市政府采购中心，投标人对招标人提供的招标文件所做出的推论、解释和结论，招标人概不负责。投标人由于对招标文件的任何推论和误解以及招标人对有关问题的口头解释所造成的后果，均由投标人自负。</w:t>
      </w:r>
    </w:p>
    <w:p w:rsidR="006E68D0" w:rsidRDefault="0078632C">
      <w:pPr>
        <w:spacing w:after="160" w:line="360" w:lineRule="auto"/>
        <w:ind w:firstLine="420"/>
      </w:pPr>
      <w:r>
        <w:t>招标人有权对已发出的招标文件进行必要的澄清或修改，并以更正公告形式通知所有投标人。</w:t>
      </w:r>
    </w:p>
    <w:p w:rsidR="006E68D0" w:rsidRDefault="0078632C">
      <w:pPr>
        <w:spacing w:after="160" w:line="360" w:lineRule="auto"/>
        <w:ind w:firstLine="420"/>
      </w:pPr>
      <w:r>
        <w:t>招标人可视具体情况，延长投标截止时间和开标时间，并将此变更以公告形式通知所有招标文件收受人。</w:t>
      </w:r>
    </w:p>
    <w:p w:rsidR="006E68D0" w:rsidRDefault="0078632C">
      <w:pPr>
        <w:spacing w:after="160" w:line="360" w:lineRule="auto"/>
        <w:ind w:firstLine="420"/>
      </w:pPr>
      <w:r>
        <w:t>公告通知以江苏省政府采购网和常州市政府采购网所发布的为准。</w:t>
      </w:r>
    </w:p>
    <w:p w:rsidR="006E68D0" w:rsidRDefault="0078632C">
      <w:pPr>
        <w:spacing w:line="360" w:lineRule="auto"/>
        <w:ind w:firstLine="422"/>
        <w:rPr>
          <w:b/>
          <w:szCs w:val="21"/>
        </w:rPr>
      </w:pPr>
      <w:r>
        <w:rPr>
          <w:rFonts w:hint="eastAsia"/>
          <w:b/>
          <w:szCs w:val="21"/>
        </w:rPr>
        <w:t>3、招标文件中采购需求部分（第七章、第八章以及投标人资格要求）由采购人负责制定，对该部分内容有询问或者质疑（投诉）的，由投标人向采购人书面提出，由采购人负责接收和回复。</w:t>
      </w:r>
    </w:p>
    <w:p w:rsidR="006E68D0" w:rsidRDefault="006E68D0">
      <w:pPr>
        <w:spacing w:after="160" w:line="360" w:lineRule="auto"/>
      </w:pPr>
    </w:p>
    <w:p w:rsidR="006E68D0" w:rsidRDefault="0078632C">
      <w:pPr>
        <w:spacing w:after="160" w:line="360" w:lineRule="auto"/>
        <w:ind w:firstLine="422"/>
        <w:rPr>
          <w:b/>
        </w:rPr>
      </w:pPr>
      <w:r>
        <w:rPr>
          <w:b/>
        </w:rPr>
        <w:t>五、投标人的义务</w:t>
      </w:r>
    </w:p>
    <w:p w:rsidR="006E68D0" w:rsidRDefault="0078632C">
      <w:pPr>
        <w:spacing w:after="160" w:line="360" w:lineRule="auto"/>
        <w:ind w:firstLine="420"/>
      </w:pPr>
      <w:r>
        <w:t>1、投标人应当认真阅读招标文件，完全明了招标项目之名称、用途、数量、质量和交货日期，完全明了投标人所应具备的资格条件。</w:t>
      </w:r>
    </w:p>
    <w:p w:rsidR="006E68D0" w:rsidRDefault="0078632C">
      <w:pPr>
        <w:spacing w:after="160" w:line="360" w:lineRule="auto"/>
        <w:ind w:firstLine="420"/>
      </w:pPr>
      <w:r>
        <w:t>2、投标人应当按照招标文件的要求编制投标文件。投标文件应对招标文件提出的实质性要求和条件</w:t>
      </w:r>
      <w:proofErr w:type="gramStart"/>
      <w:r>
        <w:t>作出</w:t>
      </w:r>
      <w:proofErr w:type="gramEnd"/>
      <w:r>
        <w:t>完全响应。</w:t>
      </w:r>
    </w:p>
    <w:p w:rsidR="006E68D0" w:rsidRDefault="0078632C">
      <w:pPr>
        <w:spacing w:after="160" w:line="360" w:lineRule="auto"/>
        <w:ind w:firstLine="420"/>
      </w:pPr>
      <w:r>
        <w:t>3、投标人应在投标截止时间前，将密封的投标文件送达投标地点。</w:t>
      </w:r>
    </w:p>
    <w:p w:rsidR="006E68D0" w:rsidRDefault="0078632C">
      <w:pPr>
        <w:spacing w:after="160" w:line="360" w:lineRule="auto"/>
        <w:ind w:firstLine="420"/>
      </w:pPr>
      <w:r>
        <w:t>4、投标人不得相互串通投标报价，不得排挤其他投标人的公平竞争，损害招标人或者其他投标人合法权益。投标人不得与招标人串通投标，损害国家利益，公众利益或者他人的合法权益。</w:t>
      </w:r>
    </w:p>
    <w:p w:rsidR="006E68D0" w:rsidRDefault="0078632C">
      <w:pPr>
        <w:spacing w:after="160" w:line="360" w:lineRule="auto"/>
        <w:ind w:firstLine="420"/>
      </w:pPr>
      <w:r>
        <w:t>5、投标人在投标截止时间前，对所提交的投标文件可以补充、修改或者撤回，并书面通知招标人。补充、修改的内容为投标文件的组成部分。</w:t>
      </w:r>
    </w:p>
    <w:p w:rsidR="006E68D0" w:rsidRDefault="0078632C">
      <w:pPr>
        <w:pStyle w:val="1"/>
        <w:snapToGrid w:val="0"/>
        <w:spacing w:line="480" w:lineRule="exact"/>
        <w:ind w:left="0" w:firstLine="0"/>
        <w:rPr>
          <w:rFonts w:eastAsia="宋体"/>
          <w:sz w:val="32"/>
          <w:szCs w:val="24"/>
        </w:rPr>
      </w:pPr>
      <w:bookmarkStart w:id="2" w:name="_Toc513797487"/>
      <w:r>
        <w:rPr>
          <w:rFonts w:eastAsia="宋体"/>
          <w:sz w:val="32"/>
          <w:szCs w:val="24"/>
        </w:rPr>
        <w:br w:type="page"/>
      </w:r>
      <w:r>
        <w:rPr>
          <w:rFonts w:eastAsia="宋体"/>
          <w:sz w:val="32"/>
          <w:szCs w:val="24"/>
        </w:rPr>
        <w:lastRenderedPageBreak/>
        <w:t>第二章 投标文件</w:t>
      </w:r>
      <w:bookmarkEnd w:id="2"/>
    </w:p>
    <w:p w:rsidR="006E68D0" w:rsidRDefault="0078632C">
      <w:pPr>
        <w:spacing w:after="160" w:line="360" w:lineRule="auto"/>
        <w:ind w:firstLine="422"/>
        <w:rPr>
          <w:b/>
        </w:rPr>
      </w:pPr>
      <w:r>
        <w:rPr>
          <w:b/>
        </w:rPr>
        <w:t>六、投标文件组成</w:t>
      </w:r>
    </w:p>
    <w:p w:rsidR="006E68D0" w:rsidRDefault="0078632C">
      <w:pPr>
        <w:spacing w:after="160" w:line="360" w:lineRule="auto"/>
        <w:ind w:firstLine="420"/>
      </w:pPr>
      <w:r>
        <w:t>一式</w:t>
      </w:r>
      <w:r>
        <w:rPr>
          <w:rFonts w:hint="eastAsia"/>
        </w:rPr>
        <w:t>五</w:t>
      </w:r>
      <w:r>
        <w:t>份，一份正本，</w:t>
      </w:r>
      <w:r>
        <w:rPr>
          <w:rFonts w:hint="eastAsia"/>
        </w:rPr>
        <w:t>四</w:t>
      </w:r>
      <w:r>
        <w:t>份副本。投标文件应当符合招标文件的要求，并应包括但不限于下列内容：</w:t>
      </w:r>
    </w:p>
    <w:p w:rsidR="006E68D0" w:rsidRDefault="0078632C">
      <w:pPr>
        <w:spacing w:after="160" w:line="360" w:lineRule="auto"/>
        <w:ind w:firstLine="420"/>
      </w:pPr>
      <w:r>
        <w:t>1、投标人情况说明：</w:t>
      </w:r>
    </w:p>
    <w:p w:rsidR="006E68D0" w:rsidRDefault="0078632C">
      <w:pPr>
        <w:spacing w:after="160" w:line="360" w:lineRule="auto"/>
        <w:ind w:firstLine="420"/>
      </w:pPr>
      <w:r>
        <w:t>投标人简介（含投标人规模、银行资信、技术能力及装备水平等）、人员情况、典型项目介绍。</w:t>
      </w:r>
    </w:p>
    <w:p w:rsidR="006E68D0" w:rsidRDefault="0078632C">
      <w:pPr>
        <w:spacing w:line="360" w:lineRule="auto"/>
        <w:ind w:firstLine="422"/>
        <w:rPr>
          <w:szCs w:val="21"/>
        </w:rPr>
      </w:pPr>
      <w:r>
        <w:rPr>
          <w:b/>
          <w:szCs w:val="21"/>
        </w:rPr>
        <w:t>2、</w:t>
      </w:r>
      <w:r>
        <w:rPr>
          <w:rFonts w:hint="eastAsia"/>
          <w:b/>
          <w:szCs w:val="21"/>
        </w:rPr>
        <w:t>投标人资格审查材料，</w:t>
      </w:r>
      <w:r>
        <w:rPr>
          <w:rFonts w:hint="eastAsia"/>
          <w:b/>
          <w:bCs/>
          <w:szCs w:val="21"/>
        </w:rPr>
        <w:t>证明投标人符合资格要求的证明材料包括但不限于以下材料（所有项目若有缺失或无效将可能导致投标无效且不允许在投标截止后补正。投标文件中提供复印件，并将原件（或公证件）在投标截止时间前随同投标文件一并提交以供核查，过时不予接收，否则视作无效投标）：</w:t>
      </w:r>
    </w:p>
    <w:p w:rsidR="006E68D0" w:rsidRDefault="0078632C">
      <w:pPr>
        <w:spacing w:line="360" w:lineRule="auto"/>
        <w:ind w:firstLine="422"/>
        <w:rPr>
          <w:b/>
          <w:szCs w:val="21"/>
        </w:rPr>
      </w:pPr>
      <w:r>
        <w:rPr>
          <w:b/>
          <w:szCs w:val="21"/>
        </w:rPr>
        <w:t>1）</w:t>
      </w:r>
      <w:r>
        <w:rPr>
          <w:rFonts w:hint="eastAsia"/>
          <w:b/>
          <w:szCs w:val="21"/>
        </w:rPr>
        <w:t>投标函（原件，附件一）；</w:t>
      </w:r>
    </w:p>
    <w:p w:rsidR="006E68D0" w:rsidRDefault="0078632C">
      <w:pPr>
        <w:spacing w:line="360" w:lineRule="auto"/>
        <w:ind w:firstLine="422"/>
        <w:rPr>
          <w:b/>
          <w:szCs w:val="21"/>
        </w:rPr>
      </w:pPr>
      <w:r>
        <w:rPr>
          <w:rFonts w:hint="eastAsia"/>
          <w:b/>
          <w:szCs w:val="21"/>
        </w:rPr>
        <w:t>2</w:t>
      </w:r>
      <w:r>
        <w:rPr>
          <w:b/>
          <w:szCs w:val="21"/>
        </w:rPr>
        <w:t>）</w:t>
      </w:r>
      <w:r>
        <w:rPr>
          <w:rFonts w:hint="eastAsia"/>
          <w:b/>
          <w:szCs w:val="21"/>
        </w:rPr>
        <w:t>法定代表人参加开标会的提供：法定代表人资格证明书（原件，附件二）和本人身份证；委托代理人参加开标会的提供：授权委托书（原件，附件三）和本人身份证；</w:t>
      </w:r>
    </w:p>
    <w:p w:rsidR="006E68D0" w:rsidRDefault="0078632C">
      <w:pPr>
        <w:spacing w:line="360" w:lineRule="auto"/>
        <w:ind w:firstLine="422"/>
        <w:rPr>
          <w:b/>
          <w:szCs w:val="21"/>
        </w:rPr>
      </w:pPr>
      <w:r>
        <w:rPr>
          <w:rFonts w:hint="eastAsia"/>
          <w:b/>
          <w:szCs w:val="21"/>
        </w:rPr>
        <w:t>3）法人或者其他组织的营业执照等证明文件，自然人的身份证明（复印件）；</w:t>
      </w:r>
    </w:p>
    <w:p w:rsidR="006E68D0" w:rsidRDefault="0078632C">
      <w:pPr>
        <w:spacing w:line="360" w:lineRule="auto"/>
        <w:ind w:firstLine="422"/>
        <w:rPr>
          <w:b/>
          <w:szCs w:val="21"/>
        </w:rPr>
      </w:pPr>
      <w:r>
        <w:rPr>
          <w:rFonts w:hint="eastAsia"/>
          <w:b/>
          <w:szCs w:val="21"/>
        </w:rPr>
        <w:t>4）提供参加本次政府采购活动前的财务状况报告（复印件，成立不满一年不需提供）；</w:t>
      </w:r>
    </w:p>
    <w:p w:rsidR="006E68D0" w:rsidRDefault="0078632C">
      <w:pPr>
        <w:spacing w:line="360" w:lineRule="auto"/>
        <w:ind w:firstLine="422"/>
        <w:rPr>
          <w:b/>
          <w:szCs w:val="21"/>
        </w:rPr>
      </w:pPr>
      <w:r>
        <w:rPr>
          <w:rFonts w:hint="eastAsia"/>
          <w:b/>
          <w:szCs w:val="21"/>
        </w:rPr>
        <w:t>5）依法缴纳税收和社会保障资金的相关材料（如纳税证明、社保缴费证明等，复印件）；</w:t>
      </w:r>
    </w:p>
    <w:p w:rsidR="006E68D0" w:rsidRDefault="0078632C">
      <w:pPr>
        <w:spacing w:line="360" w:lineRule="auto"/>
        <w:ind w:firstLine="422"/>
        <w:rPr>
          <w:b/>
          <w:szCs w:val="21"/>
        </w:rPr>
      </w:pPr>
      <w:r>
        <w:rPr>
          <w:rFonts w:hint="eastAsia"/>
          <w:b/>
          <w:szCs w:val="21"/>
        </w:rPr>
        <w:t>6）具备履行合同所必需的设备和专业技术能力的书面声明（原件，附件四）；</w:t>
      </w:r>
    </w:p>
    <w:p w:rsidR="006E68D0" w:rsidRDefault="0078632C">
      <w:pPr>
        <w:spacing w:line="360" w:lineRule="auto"/>
        <w:ind w:firstLine="422"/>
        <w:rPr>
          <w:b/>
          <w:szCs w:val="21"/>
        </w:rPr>
      </w:pPr>
      <w:r>
        <w:rPr>
          <w:rFonts w:hint="eastAsia"/>
          <w:b/>
          <w:szCs w:val="21"/>
        </w:rPr>
        <w:t>7）参加政府采购活动前3年内在经营活动中没有重大违法记录的书面声明（原件，附件四）；</w:t>
      </w:r>
    </w:p>
    <w:p w:rsidR="006E68D0" w:rsidRDefault="0078632C">
      <w:pPr>
        <w:spacing w:line="360" w:lineRule="auto"/>
        <w:ind w:firstLine="422"/>
        <w:rPr>
          <w:b/>
          <w:szCs w:val="21"/>
        </w:rPr>
      </w:pPr>
      <w:r>
        <w:rPr>
          <w:rFonts w:hint="eastAsia"/>
          <w:b/>
          <w:szCs w:val="21"/>
        </w:rPr>
        <w:t>8）投标人未被“信用中国”网站（</w:t>
      </w:r>
      <w:r>
        <w:rPr>
          <w:b/>
          <w:szCs w:val="21"/>
        </w:rPr>
        <w:t>www.creditchina.gov.cn</w:t>
      </w:r>
      <w:r>
        <w:rPr>
          <w:rFonts w:hint="eastAsia"/>
          <w:b/>
          <w:szCs w:val="21"/>
        </w:rPr>
        <w:t>）和“中国政府采购网”网站（</w:t>
      </w:r>
      <w:r>
        <w:rPr>
          <w:b/>
          <w:szCs w:val="21"/>
        </w:rPr>
        <w:t>www.ccgp.gov.cn</w:t>
      </w:r>
      <w:r>
        <w:rPr>
          <w:rFonts w:hint="eastAsia"/>
          <w:b/>
          <w:szCs w:val="21"/>
        </w:rPr>
        <w:t>）列入失信被执行人、重大税收违法案件当事人名单、政府采购严重失信行为记录名单的。网站相关信息截图；</w:t>
      </w:r>
    </w:p>
    <w:p w:rsidR="006E68D0" w:rsidRDefault="0078632C">
      <w:pPr>
        <w:spacing w:line="360" w:lineRule="auto"/>
        <w:ind w:firstLine="422"/>
        <w:rPr>
          <w:b/>
          <w:szCs w:val="21"/>
        </w:rPr>
      </w:pPr>
      <w:r>
        <w:rPr>
          <w:rFonts w:hint="eastAsia"/>
          <w:b/>
          <w:szCs w:val="21"/>
        </w:rPr>
        <w:t>9)投标人须具有有效期内的质量管理体系认证证书、环境管理体系认证证书、职业健康安全管理体系认证证书；（原件核查）</w:t>
      </w:r>
    </w:p>
    <w:p w:rsidR="006E68D0" w:rsidRDefault="0078632C">
      <w:pPr>
        <w:spacing w:line="360" w:lineRule="auto"/>
        <w:ind w:firstLine="422"/>
        <w:rPr>
          <w:b/>
          <w:szCs w:val="21"/>
        </w:rPr>
      </w:pPr>
      <w:r>
        <w:rPr>
          <w:rFonts w:hint="eastAsia"/>
          <w:b/>
          <w:szCs w:val="21"/>
        </w:rPr>
        <w:t>11</w:t>
      </w:r>
      <w:r>
        <w:rPr>
          <w:b/>
          <w:szCs w:val="21"/>
        </w:rPr>
        <w:t>）</w:t>
      </w:r>
      <w:r>
        <w:rPr>
          <w:rFonts w:hint="eastAsia"/>
          <w:b/>
          <w:szCs w:val="21"/>
        </w:rPr>
        <w:t>投标人资格要求涉及的其它证明材料及报名回执单（必须）。</w:t>
      </w:r>
    </w:p>
    <w:p w:rsidR="006E68D0" w:rsidRDefault="0078632C">
      <w:pPr>
        <w:spacing w:line="360" w:lineRule="auto"/>
        <w:ind w:firstLine="420"/>
        <w:rPr>
          <w:szCs w:val="21"/>
        </w:rPr>
      </w:pPr>
      <w:r>
        <w:rPr>
          <w:rFonts w:hint="eastAsia"/>
          <w:szCs w:val="21"/>
        </w:rPr>
        <w:t>3、</w:t>
      </w:r>
      <w:r>
        <w:rPr>
          <w:szCs w:val="21"/>
        </w:rPr>
        <w:t>投标报价：</w:t>
      </w:r>
    </w:p>
    <w:p w:rsidR="006E68D0" w:rsidRDefault="0078632C">
      <w:pPr>
        <w:spacing w:line="360" w:lineRule="auto"/>
        <w:ind w:firstLine="420"/>
        <w:rPr>
          <w:szCs w:val="21"/>
        </w:rPr>
      </w:pPr>
      <w:r>
        <w:rPr>
          <w:szCs w:val="21"/>
        </w:rPr>
        <w:t>投标报价的具体要求见招标文件第四章。</w:t>
      </w:r>
    </w:p>
    <w:p w:rsidR="006E68D0" w:rsidRDefault="0078632C">
      <w:pPr>
        <w:spacing w:line="360" w:lineRule="auto"/>
        <w:ind w:firstLine="420"/>
        <w:rPr>
          <w:szCs w:val="21"/>
        </w:rPr>
      </w:pPr>
      <w:r>
        <w:rPr>
          <w:rFonts w:hint="eastAsia"/>
          <w:szCs w:val="21"/>
        </w:rPr>
        <w:t>4</w:t>
      </w:r>
      <w:r>
        <w:rPr>
          <w:szCs w:val="21"/>
        </w:rPr>
        <w:t>、项目</w:t>
      </w:r>
      <w:r>
        <w:rPr>
          <w:rFonts w:hint="eastAsia"/>
          <w:szCs w:val="21"/>
        </w:rPr>
        <w:t>技术和</w:t>
      </w:r>
      <w:r>
        <w:rPr>
          <w:szCs w:val="21"/>
        </w:rPr>
        <w:t>实施方案，应当包括</w:t>
      </w:r>
      <w:r>
        <w:rPr>
          <w:rFonts w:hint="eastAsia"/>
          <w:szCs w:val="21"/>
        </w:rPr>
        <w:t>但不限于</w:t>
      </w:r>
      <w:r>
        <w:rPr>
          <w:szCs w:val="21"/>
        </w:rPr>
        <w:t>如下主题：</w:t>
      </w:r>
    </w:p>
    <w:p w:rsidR="006E68D0" w:rsidRDefault="0078632C">
      <w:pPr>
        <w:spacing w:line="360" w:lineRule="auto"/>
        <w:ind w:firstLine="420"/>
        <w:rPr>
          <w:szCs w:val="21"/>
        </w:rPr>
      </w:pPr>
      <w:r>
        <w:rPr>
          <w:szCs w:val="21"/>
        </w:rPr>
        <w:t>1）项目技术方案</w:t>
      </w:r>
    </w:p>
    <w:p w:rsidR="006E68D0" w:rsidRDefault="0078632C">
      <w:pPr>
        <w:spacing w:line="360" w:lineRule="auto"/>
        <w:ind w:firstLine="420"/>
        <w:rPr>
          <w:szCs w:val="21"/>
        </w:rPr>
      </w:pPr>
      <w:r>
        <w:rPr>
          <w:rFonts w:hint="eastAsia"/>
          <w:szCs w:val="21"/>
        </w:rPr>
        <w:t>2</w:t>
      </w:r>
      <w:r>
        <w:rPr>
          <w:szCs w:val="21"/>
        </w:rPr>
        <w:t>）项目组织实施</w:t>
      </w:r>
      <w:r>
        <w:rPr>
          <w:rFonts w:hint="eastAsia"/>
          <w:szCs w:val="21"/>
        </w:rPr>
        <w:t>方案</w:t>
      </w:r>
      <w:r>
        <w:rPr>
          <w:szCs w:val="21"/>
        </w:rPr>
        <w:t>和管理</w:t>
      </w:r>
      <w:r>
        <w:rPr>
          <w:rFonts w:hint="eastAsia"/>
          <w:szCs w:val="21"/>
        </w:rPr>
        <w:t>方案</w:t>
      </w:r>
    </w:p>
    <w:p w:rsidR="006E68D0" w:rsidRDefault="0078632C">
      <w:pPr>
        <w:spacing w:line="360" w:lineRule="auto"/>
        <w:ind w:firstLine="420"/>
        <w:rPr>
          <w:szCs w:val="21"/>
        </w:rPr>
      </w:pPr>
      <w:r>
        <w:rPr>
          <w:rFonts w:hint="eastAsia"/>
          <w:szCs w:val="21"/>
        </w:rPr>
        <w:t>3</w:t>
      </w:r>
      <w:r>
        <w:rPr>
          <w:szCs w:val="21"/>
        </w:rPr>
        <w:t>）</w:t>
      </w:r>
      <w:r>
        <w:rPr>
          <w:rFonts w:hint="eastAsia"/>
          <w:szCs w:val="21"/>
        </w:rPr>
        <w:t>拟达到的标准，人员、设备配置等</w:t>
      </w:r>
    </w:p>
    <w:p w:rsidR="006E68D0" w:rsidRDefault="0078632C">
      <w:pPr>
        <w:spacing w:line="360" w:lineRule="auto"/>
        <w:ind w:firstLine="420"/>
        <w:rPr>
          <w:szCs w:val="21"/>
        </w:rPr>
      </w:pPr>
      <w:r>
        <w:rPr>
          <w:rFonts w:hint="eastAsia"/>
          <w:szCs w:val="21"/>
        </w:rPr>
        <w:lastRenderedPageBreak/>
        <w:t>4</w:t>
      </w:r>
      <w:r>
        <w:rPr>
          <w:szCs w:val="21"/>
        </w:rPr>
        <w:t>）培训</w:t>
      </w:r>
      <w:r>
        <w:rPr>
          <w:rFonts w:hint="eastAsia"/>
          <w:szCs w:val="21"/>
        </w:rPr>
        <w:t>方案、</w:t>
      </w:r>
      <w:r>
        <w:rPr>
          <w:szCs w:val="21"/>
        </w:rPr>
        <w:t>技术支持</w:t>
      </w:r>
      <w:r>
        <w:rPr>
          <w:rFonts w:hint="eastAsia"/>
          <w:szCs w:val="21"/>
        </w:rPr>
        <w:t>、售后服务方案</w:t>
      </w:r>
    </w:p>
    <w:p w:rsidR="006E68D0" w:rsidRDefault="0078632C">
      <w:pPr>
        <w:spacing w:line="360" w:lineRule="auto"/>
        <w:ind w:firstLine="420"/>
        <w:rPr>
          <w:szCs w:val="21"/>
        </w:rPr>
      </w:pPr>
      <w:r>
        <w:rPr>
          <w:rFonts w:hint="eastAsia"/>
          <w:szCs w:val="21"/>
        </w:rPr>
        <w:t>5</w:t>
      </w:r>
      <w:r>
        <w:rPr>
          <w:szCs w:val="21"/>
        </w:rPr>
        <w:t>）优惠</w:t>
      </w:r>
      <w:r>
        <w:rPr>
          <w:rFonts w:hint="eastAsia"/>
          <w:szCs w:val="21"/>
        </w:rPr>
        <w:t>条款或承诺</w:t>
      </w:r>
      <w:r>
        <w:rPr>
          <w:szCs w:val="21"/>
        </w:rPr>
        <w:t>。</w:t>
      </w:r>
    </w:p>
    <w:p w:rsidR="006E68D0" w:rsidRDefault="0078632C">
      <w:pPr>
        <w:spacing w:line="360" w:lineRule="auto"/>
        <w:ind w:firstLine="420"/>
        <w:rPr>
          <w:szCs w:val="21"/>
        </w:rPr>
      </w:pPr>
      <w:r>
        <w:rPr>
          <w:rFonts w:hint="eastAsia"/>
          <w:szCs w:val="21"/>
        </w:rPr>
        <w:t>6</w:t>
      </w:r>
      <w:r>
        <w:rPr>
          <w:szCs w:val="21"/>
        </w:rPr>
        <w:t>）其他。</w:t>
      </w:r>
    </w:p>
    <w:p w:rsidR="006E68D0" w:rsidRDefault="0078632C">
      <w:pPr>
        <w:spacing w:line="360" w:lineRule="auto"/>
        <w:ind w:firstLine="422"/>
        <w:rPr>
          <w:b/>
          <w:szCs w:val="21"/>
        </w:rPr>
      </w:pPr>
      <w:r>
        <w:rPr>
          <w:b/>
          <w:szCs w:val="21"/>
        </w:rPr>
        <w:t>5、其他</w:t>
      </w:r>
      <w:r>
        <w:rPr>
          <w:rFonts w:hint="eastAsia"/>
          <w:b/>
          <w:szCs w:val="21"/>
        </w:rPr>
        <w:t>评审相关材料</w:t>
      </w:r>
      <w:r>
        <w:rPr>
          <w:b/>
          <w:szCs w:val="21"/>
        </w:rPr>
        <w:t>：</w:t>
      </w:r>
    </w:p>
    <w:p w:rsidR="006E68D0" w:rsidRDefault="0078632C">
      <w:pPr>
        <w:spacing w:line="360" w:lineRule="auto"/>
        <w:ind w:firstLine="420"/>
        <w:rPr>
          <w:szCs w:val="21"/>
        </w:rPr>
      </w:pPr>
      <w:r>
        <w:rPr>
          <w:szCs w:val="21"/>
        </w:rPr>
        <w:t>1）</w:t>
      </w:r>
      <w:r>
        <w:rPr>
          <w:rFonts w:hint="eastAsia"/>
          <w:szCs w:val="21"/>
        </w:rPr>
        <w:t>投标人依据评分办法应提交的各类证明资料</w:t>
      </w:r>
      <w:r>
        <w:rPr>
          <w:b/>
          <w:szCs w:val="21"/>
        </w:rPr>
        <w:t>(</w:t>
      </w:r>
      <w:r>
        <w:rPr>
          <w:rFonts w:hint="eastAsia"/>
          <w:b/>
          <w:szCs w:val="21"/>
        </w:rPr>
        <w:t>要求</w:t>
      </w:r>
      <w:r>
        <w:rPr>
          <w:rFonts w:hint="eastAsia"/>
          <w:b/>
          <w:bCs/>
          <w:szCs w:val="21"/>
        </w:rPr>
        <w:t>“</w:t>
      </w:r>
      <w:r>
        <w:rPr>
          <w:rFonts w:hint="eastAsia"/>
          <w:b/>
          <w:szCs w:val="21"/>
        </w:rPr>
        <w:t>核查</w:t>
      </w:r>
      <w:r>
        <w:rPr>
          <w:rFonts w:hint="eastAsia"/>
          <w:b/>
          <w:bCs/>
          <w:szCs w:val="21"/>
        </w:rPr>
        <w:t>原件”的应当将原件（或公证件）在投标截止时间前随同投标文件一并提交以供核查，过时不予接收，未提供的</w:t>
      </w:r>
      <w:r>
        <w:rPr>
          <w:rFonts w:hint="eastAsia"/>
          <w:b/>
          <w:szCs w:val="21"/>
        </w:rPr>
        <w:t>评审中将不予计分</w:t>
      </w:r>
      <w:r>
        <w:rPr>
          <w:b/>
          <w:szCs w:val="21"/>
        </w:rPr>
        <w:t>)</w:t>
      </w:r>
    </w:p>
    <w:p w:rsidR="006E68D0" w:rsidRDefault="0078632C">
      <w:pPr>
        <w:spacing w:line="360" w:lineRule="auto"/>
        <w:ind w:firstLine="420"/>
        <w:rPr>
          <w:szCs w:val="21"/>
        </w:rPr>
      </w:pPr>
      <w:r>
        <w:rPr>
          <w:rFonts w:hint="eastAsia"/>
          <w:szCs w:val="21"/>
        </w:rPr>
        <w:t>2）典型项目合同</w:t>
      </w:r>
    </w:p>
    <w:p w:rsidR="006E68D0" w:rsidRDefault="0078632C">
      <w:pPr>
        <w:spacing w:line="360" w:lineRule="auto"/>
        <w:ind w:firstLine="420"/>
        <w:rPr>
          <w:szCs w:val="21"/>
        </w:rPr>
      </w:pPr>
      <w:r>
        <w:rPr>
          <w:rFonts w:hint="eastAsia"/>
          <w:szCs w:val="21"/>
        </w:rPr>
        <w:t>3</w:t>
      </w:r>
      <w:r>
        <w:rPr>
          <w:szCs w:val="21"/>
        </w:rPr>
        <w:t>）投标</w:t>
      </w:r>
      <w:r>
        <w:rPr>
          <w:rFonts w:hint="eastAsia"/>
          <w:szCs w:val="21"/>
        </w:rPr>
        <w:t>人</w:t>
      </w:r>
      <w:r>
        <w:rPr>
          <w:szCs w:val="21"/>
        </w:rPr>
        <w:t>参与本项目的技术人员一览表（提供姓名、学历、年龄、资质证书情况、以往参加类似项目情况、在本项目中的责任等），明确负责本项目的项目经理、技术负责人，提供相关人员的职称或资格证书复印件；</w:t>
      </w:r>
    </w:p>
    <w:p w:rsidR="006E68D0" w:rsidRDefault="0078632C">
      <w:pPr>
        <w:spacing w:line="360" w:lineRule="auto"/>
        <w:ind w:firstLine="420"/>
        <w:rPr>
          <w:szCs w:val="21"/>
        </w:rPr>
      </w:pPr>
      <w:r>
        <w:rPr>
          <w:rFonts w:hint="eastAsia"/>
          <w:szCs w:val="21"/>
        </w:rPr>
        <w:t>4</w:t>
      </w:r>
      <w:r>
        <w:rPr>
          <w:szCs w:val="21"/>
        </w:rPr>
        <w:t>)</w:t>
      </w:r>
      <w:r>
        <w:rPr>
          <w:rFonts w:hint="eastAsia"/>
          <w:szCs w:val="21"/>
        </w:rPr>
        <w:t>投标人</w:t>
      </w:r>
      <w:r>
        <w:rPr>
          <w:szCs w:val="21"/>
        </w:rPr>
        <w:t>相关荣誉证明资料；</w:t>
      </w:r>
    </w:p>
    <w:p w:rsidR="006E68D0" w:rsidRDefault="0078632C">
      <w:pPr>
        <w:spacing w:line="360" w:lineRule="auto"/>
        <w:ind w:firstLine="420"/>
        <w:rPr>
          <w:szCs w:val="21"/>
        </w:rPr>
      </w:pPr>
      <w:r>
        <w:rPr>
          <w:rFonts w:hint="eastAsia"/>
          <w:szCs w:val="21"/>
        </w:rPr>
        <w:t>5</w:t>
      </w:r>
      <w:r>
        <w:rPr>
          <w:szCs w:val="21"/>
        </w:rPr>
        <w:t>)</w:t>
      </w:r>
      <w:r>
        <w:rPr>
          <w:rFonts w:hint="eastAsia"/>
          <w:szCs w:val="21"/>
        </w:rPr>
        <w:t>其他相关</w:t>
      </w:r>
      <w:r>
        <w:rPr>
          <w:szCs w:val="21"/>
        </w:rPr>
        <w:t>材料。</w:t>
      </w:r>
    </w:p>
    <w:p w:rsidR="006E68D0" w:rsidRDefault="006E68D0">
      <w:pPr>
        <w:spacing w:line="360" w:lineRule="auto"/>
        <w:ind w:firstLine="398"/>
        <w:rPr>
          <w:b/>
          <w:spacing w:val="-6"/>
          <w:szCs w:val="21"/>
        </w:rPr>
      </w:pPr>
    </w:p>
    <w:p w:rsidR="006E68D0" w:rsidRDefault="006E68D0">
      <w:pPr>
        <w:spacing w:after="160" w:line="360" w:lineRule="auto"/>
        <w:ind w:firstLine="398"/>
        <w:rPr>
          <w:b/>
          <w:spacing w:val="-6"/>
        </w:rPr>
      </w:pPr>
    </w:p>
    <w:p w:rsidR="006E68D0" w:rsidRDefault="0078632C">
      <w:pPr>
        <w:spacing w:after="160" w:line="360" w:lineRule="auto"/>
        <w:ind w:firstLine="422"/>
        <w:rPr>
          <w:b/>
        </w:rPr>
      </w:pPr>
      <w:r>
        <w:rPr>
          <w:b/>
        </w:rPr>
        <w:t>七、投标人应认真检查招标文件的内容是否齐全，如有遗漏，应及时向招标人索取，否则责任自负。</w:t>
      </w:r>
    </w:p>
    <w:p w:rsidR="006E68D0" w:rsidRDefault="006E68D0">
      <w:pPr>
        <w:spacing w:after="160" w:line="360" w:lineRule="auto"/>
        <w:ind w:firstLine="420"/>
      </w:pPr>
    </w:p>
    <w:p w:rsidR="006E68D0" w:rsidRDefault="0078632C">
      <w:pPr>
        <w:spacing w:after="160" w:line="360" w:lineRule="auto"/>
        <w:ind w:firstLine="422"/>
        <w:rPr>
          <w:b/>
        </w:rPr>
      </w:pPr>
      <w:r>
        <w:rPr>
          <w:b/>
        </w:rPr>
        <w:t>八、投标文件的制作应当符合以下要求</w:t>
      </w:r>
    </w:p>
    <w:p w:rsidR="006E68D0" w:rsidRDefault="0078632C">
      <w:pPr>
        <w:spacing w:after="160" w:line="360" w:lineRule="auto"/>
        <w:ind w:firstLine="420"/>
      </w:pPr>
      <w:r>
        <w:t>1、投标人应准备投标文件的正本1套，副本</w:t>
      </w:r>
      <w:r>
        <w:rPr>
          <w:rFonts w:hint="eastAsia"/>
        </w:rPr>
        <w:t>4</w:t>
      </w:r>
      <w:r>
        <w:t>套，在每一份投标文件上要明确注明“正本” 或“副本”字样。一旦正本和副本内容有差异，以正本为准。</w:t>
      </w:r>
    </w:p>
    <w:p w:rsidR="006E68D0" w:rsidRDefault="0078632C">
      <w:pPr>
        <w:spacing w:after="160" w:line="360" w:lineRule="auto"/>
        <w:ind w:firstLine="420"/>
      </w:pPr>
      <w:r>
        <w:t>2、投标文件正本、副本必须全部是打印件。投标人应按照要求，在正本规定的地方加盖单位公章或由投标人法定代表人（或其委托代理人）签字，副本可通过正本复印。</w:t>
      </w:r>
    </w:p>
    <w:p w:rsidR="006E68D0" w:rsidRDefault="0078632C">
      <w:pPr>
        <w:spacing w:after="160" w:line="360" w:lineRule="auto"/>
        <w:ind w:firstLine="420"/>
      </w:pPr>
      <w:r>
        <w:t>3、全套投标文件应无修改和行间插字。如有修改，须在修改处加盖投标人法定代表人或其委托代理人的印鉴。</w:t>
      </w:r>
    </w:p>
    <w:p w:rsidR="006E68D0" w:rsidRDefault="0078632C">
      <w:pPr>
        <w:spacing w:after="160" w:line="360" w:lineRule="auto"/>
        <w:ind w:firstLine="420"/>
      </w:pPr>
      <w:r>
        <w:t>4、投标报价清晰准确，不存在影响其他投标人评分的严重错误。</w:t>
      </w:r>
    </w:p>
    <w:p w:rsidR="006E68D0" w:rsidRDefault="0078632C">
      <w:pPr>
        <w:spacing w:after="160" w:line="360" w:lineRule="auto"/>
        <w:ind w:firstLine="420"/>
      </w:pPr>
      <w:r>
        <w:t> </w:t>
      </w:r>
    </w:p>
    <w:p w:rsidR="006E68D0" w:rsidRDefault="0078632C">
      <w:pPr>
        <w:spacing w:after="160" w:line="360" w:lineRule="auto"/>
        <w:ind w:firstLine="422"/>
        <w:rPr>
          <w:b/>
        </w:rPr>
      </w:pPr>
      <w:r>
        <w:rPr>
          <w:b/>
        </w:rPr>
        <w:t>九、在投标截止时间之前的密封完好的投标均为可以接受的投标。</w:t>
      </w:r>
    </w:p>
    <w:p w:rsidR="006E68D0" w:rsidRDefault="006E68D0">
      <w:pPr>
        <w:spacing w:after="160" w:line="360" w:lineRule="auto"/>
        <w:ind w:firstLine="420"/>
      </w:pPr>
    </w:p>
    <w:p w:rsidR="006E68D0" w:rsidRDefault="0078632C">
      <w:pPr>
        <w:spacing w:after="160" w:line="360" w:lineRule="auto"/>
        <w:ind w:firstLine="422"/>
        <w:rPr>
          <w:b/>
        </w:rPr>
      </w:pPr>
      <w:r>
        <w:rPr>
          <w:b/>
        </w:rPr>
        <w:t>十、投标保证金</w:t>
      </w:r>
    </w:p>
    <w:p w:rsidR="006E68D0" w:rsidRPr="00F15820" w:rsidRDefault="0078632C">
      <w:pPr>
        <w:spacing w:after="160" w:line="360" w:lineRule="auto"/>
        <w:ind w:firstLine="420"/>
      </w:pPr>
      <w:r>
        <w:lastRenderedPageBreak/>
        <w:t>1、投标人投标时须以自己名义按投标须知的要求在投标前向招标人交纳</w:t>
      </w:r>
      <w:r w:rsidRPr="00F15820">
        <w:t>投标保证金</w:t>
      </w:r>
      <w:r w:rsidRPr="00F15820">
        <w:rPr>
          <w:rFonts w:hint="eastAsia"/>
          <w:b/>
          <w:u w:val="single"/>
        </w:rPr>
        <w:t>贰</w:t>
      </w:r>
      <w:r w:rsidRPr="00F15820">
        <w:rPr>
          <w:b/>
          <w:u w:val="single"/>
        </w:rPr>
        <w:t>万元</w:t>
      </w:r>
      <w:r w:rsidRPr="00F15820">
        <w:t>整（以到账为准,拒绝以个人名义缴纳），投标保证金可采用银行转账方式</w:t>
      </w:r>
      <w:r w:rsidRPr="00F15820">
        <w:rPr>
          <w:rFonts w:hint="eastAsia"/>
        </w:rPr>
        <w:t>。</w:t>
      </w:r>
    </w:p>
    <w:p w:rsidR="006E68D0" w:rsidRDefault="0078632C">
      <w:pPr>
        <w:spacing w:after="160" w:line="360" w:lineRule="auto"/>
        <w:ind w:firstLine="420"/>
      </w:pPr>
      <w:r w:rsidRPr="00F15820">
        <w:t xml:space="preserve"> 2、在开标时，对于未按要求提交投标保证金的，其投标将作为无效投标不予参加评审。</w:t>
      </w:r>
    </w:p>
    <w:p w:rsidR="006E68D0" w:rsidRDefault="0078632C">
      <w:pPr>
        <w:spacing w:after="160" w:line="360" w:lineRule="auto"/>
        <w:ind w:firstLine="420"/>
      </w:pPr>
      <w:r>
        <w:t>3、未中标人的投标保证金将在中标通知书发出后的5个工作日内予以全额退还（无息）。</w:t>
      </w:r>
    </w:p>
    <w:p w:rsidR="006E68D0" w:rsidRDefault="0078632C">
      <w:pPr>
        <w:spacing w:after="160" w:line="360" w:lineRule="auto"/>
        <w:ind w:firstLine="420"/>
      </w:pPr>
      <w:r>
        <w:t>4、中标人的投标保证金将在合同签约完毕后的5个工作日内全额退还（无息</w:t>
      </w:r>
      <w:r>
        <w:rPr>
          <w:rFonts w:hint="eastAsia"/>
        </w:rPr>
        <w:t>）</w:t>
      </w:r>
    </w:p>
    <w:p w:rsidR="006E68D0" w:rsidRDefault="0078632C">
      <w:pPr>
        <w:spacing w:after="160" w:line="360" w:lineRule="auto"/>
        <w:ind w:firstLine="420"/>
      </w:pPr>
      <w:r>
        <w:t>5、投标人出现下列情况之一，招标人报经主管部门批准同意后有权取消其中标资格，</w:t>
      </w:r>
      <w:r>
        <w:rPr>
          <w:b/>
        </w:rPr>
        <w:t>并没收其投标保证金</w:t>
      </w:r>
      <w:r>
        <w:t>：</w:t>
      </w:r>
    </w:p>
    <w:p w:rsidR="006E68D0" w:rsidRDefault="0078632C">
      <w:pPr>
        <w:spacing w:after="160" w:line="360" w:lineRule="auto"/>
        <w:ind w:firstLine="420"/>
      </w:pPr>
      <w:r>
        <w:t>1)投标人在投标后又撤回其投标文件；</w:t>
      </w:r>
    </w:p>
    <w:p w:rsidR="006E68D0" w:rsidRDefault="0078632C">
      <w:pPr>
        <w:spacing w:after="160" w:line="360" w:lineRule="auto"/>
        <w:ind w:firstLine="420"/>
      </w:pPr>
      <w:r>
        <w:t>2)中标人未能在招标文件规定的期限提交履约担保；</w:t>
      </w:r>
    </w:p>
    <w:p w:rsidR="006E68D0" w:rsidRDefault="0078632C">
      <w:pPr>
        <w:spacing w:after="160" w:line="360" w:lineRule="auto"/>
        <w:ind w:firstLine="420"/>
      </w:pPr>
      <w:r>
        <w:t>3)中标人无正当理由拒绝签订合同；</w:t>
      </w:r>
    </w:p>
    <w:p w:rsidR="006E68D0" w:rsidRDefault="0078632C">
      <w:pPr>
        <w:spacing w:after="160" w:line="360" w:lineRule="auto"/>
        <w:ind w:firstLine="420"/>
      </w:pPr>
      <w:r>
        <w:t>4)由于投标人的原因导致中标无效的。</w:t>
      </w:r>
    </w:p>
    <w:p w:rsidR="006E68D0" w:rsidRDefault="006E68D0">
      <w:pPr>
        <w:spacing w:after="160"/>
        <w:rPr>
          <w:rFonts w:ascii="Times New Roman" w:hAnsi="Times New Roman" w:cs="Times New Roman"/>
        </w:rPr>
      </w:pPr>
    </w:p>
    <w:p w:rsidR="006E68D0" w:rsidRDefault="0078632C">
      <w:pPr>
        <w:pStyle w:val="1"/>
        <w:snapToGrid w:val="0"/>
        <w:spacing w:line="480" w:lineRule="exact"/>
        <w:ind w:left="0" w:firstLine="0"/>
        <w:rPr>
          <w:rFonts w:eastAsia="宋体"/>
          <w:sz w:val="32"/>
          <w:szCs w:val="24"/>
        </w:rPr>
      </w:pPr>
      <w:bookmarkStart w:id="3" w:name="_Toc513797488"/>
      <w:r>
        <w:rPr>
          <w:rFonts w:eastAsia="宋体"/>
          <w:sz w:val="32"/>
          <w:szCs w:val="24"/>
        </w:rPr>
        <w:br w:type="page"/>
      </w:r>
      <w:r>
        <w:rPr>
          <w:rFonts w:eastAsia="宋体"/>
          <w:sz w:val="32"/>
          <w:szCs w:val="24"/>
        </w:rPr>
        <w:lastRenderedPageBreak/>
        <w:t>第三章 投标文件密封和提交</w:t>
      </w:r>
      <w:bookmarkEnd w:id="3"/>
    </w:p>
    <w:p w:rsidR="006E68D0" w:rsidRDefault="0078632C">
      <w:pPr>
        <w:spacing w:after="160" w:line="360" w:lineRule="auto"/>
        <w:ind w:firstLine="422"/>
        <w:rPr>
          <w:b/>
        </w:rPr>
      </w:pPr>
      <w:r>
        <w:rPr>
          <w:b/>
        </w:rPr>
        <w:t>十一、投标文件的密封与标志</w:t>
      </w:r>
    </w:p>
    <w:p w:rsidR="006E68D0" w:rsidRDefault="0078632C">
      <w:pPr>
        <w:spacing w:after="160" w:line="360" w:lineRule="auto"/>
        <w:ind w:firstLine="420"/>
      </w:pPr>
      <w:r>
        <w:t>1、投标人应将投标文件密封。</w:t>
      </w:r>
    </w:p>
    <w:p w:rsidR="006E68D0" w:rsidRDefault="0078632C">
      <w:pPr>
        <w:spacing w:after="160" w:line="360" w:lineRule="auto"/>
        <w:ind w:firstLine="420"/>
      </w:pPr>
      <w:r>
        <w:t>2、所有封袋上都应写明投标人名称、招标项目名称，招标项目编号，年月日，加盖投标人公章。</w:t>
      </w:r>
    </w:p>
    <w:p w:rsidR="006E68D0" w:rsidRDefault="0078632C">
      <w:pPr>
        <w:spacing w:after="160" w:line="360" w:lineRule="auto"/>
        <w:ind w:firstLine="420"/>
      </w:pPr>
      <w:r>
        <w:t>3、投标人违反上述规定的，其投标文件将被作为无效投标文件，不予拆封和参加评审。</w:t>
      </w:r>
    </w:p>
    <w:p w:rsidR="006E68D0" w:rsidRDefault="006E68D0">
      <w:pPr>
        <w:spacing w:after="160" w:line="360" w:lineRule="auto"/>
        <w:ind w:firstLine="420"/>
      </w:pPr>
    </w:p>
    <w:p w:rsidR="006E68D0" w:rsidRDefault="0078632C">
      <w:pPr>
        <w:spacing w:after="160" w:line="360" w:lineRule="auto"/>
        <w:ind w:firstLine="422"/>
        <w:rPr>
          <w:b/>
        </w:rPr>
      </w:pPr>
      <w:r>
        <w:rPr>
          <w:b/>
        </w:rPr>
        <w:t>十二、投标文件提交，截止时间和地点</w:t>
      </w:r>
    </w:p>
    <w:p w:rsidR="006E68D0" w:rsidRDefault="0078632C">
      <w:pPr>
        <w:spacing w:after="160" w:line="360" w:lineRule="auto"/>
        <w:ind w:firstLine="420"/>
      </w:pPr>
      <w:r>
        <w:t>投标人须在招标公告规定的投标文件提交截止时间之前在指定地点将投标文件提交给招标人。</w:t>
      </w:r>
    </w:p>
    <w:p w:rsidR="006E68D0" w:rsidRDefault="0078632C">
      <w:pPr>
        <w:spacing w:after="160" w:line="360" w:lineRule="auto"/>
        <w:ind w:firstLine="430"/>
        <w:rPr>
          <w:b/>
          <w:spacing w:val="2"/>
        </w:rPr>
      </w:pPr>
      <w:r>
        <w:rPr>
          <w:b/>
          <w:spacing w:val="2"/>
        </w:rPr>
        <w:t>投标人在提交投标文件时须提供法定代表人或代理人身份证原件，未提供的，集中采购机构不接受其投标文件，不予参加开标和评审。</w:t>
      </w:r>
    </w:p>
    <w:p w:rsidR="006E68D0" w:rsidRDefault="006E68D0">
      <w:pPr>
        <w:spacing w:after="160" w:line="360" w:lineRule="auto"/>
        <w:ind w:firstLine="420"/>
      </w:pPr>
    </w:p>
    <w:p w:rsidR="006E68D0" w:rsidRDefault="0078632C">
      <w:pPr>
        <w:spacing w:after="160" w:line="360" w:lineRule="auto"/>
        <w:ind w:firstLine="422"/>
        <w:rPr>
          <w:b/>
        </w:rPr>
      </w:pPr>
      <w:r>
        <w:rPr>
          <w:b/>
        </w:rPr>
        <w:t>十三、投标文件的修改和撤回</w:t>
      </w:r>
    </w:p>
    <w:p w:rsidR="006E68D0" w:rsidRDefault="0078632C">
      <w:pPr>
        <w:spacing w:after="160" w:line="360" w:lineRule="auto"/>
        <w:ind w:firstLine="420"/>
      </w:pPr>
      <w:r>
        <w:t>在投标截止时间之前，投标人可以对所提交的投标文件进行修改和撤回，但所提交的修改或撤回通知必须按招标文件的规定进行编制、密封、标志（在包封上标明“修改”或“撤回”字样，并注明修改或撤回的时间）和提交。投标截止时间之后，投标人不得修改或撤回投标文件。</w:t>
      </w:r>
    </w:p>
    <w:p w:rsidR="006E68D0" w:rsidRDefault="0078632C">
      <w:pPr>
        <w:spacing w:after="160" w:line="360" w:lineRule="auto"/>
        <w:ind w:firstLine="480"/>
        <w:rPr>
          <w:sz w:val="24"/>
        </w:rPr>
      </w:pPr>
      <w:r>
        <w:rPr>
          <w:sz w:val="24"/>
        </w:rPr>
        <w:t> </w:t>
      </w:r>
    </w:p>
    <w:p w:rsidR="006E68D0" w:rsidRDefault="0078632C">
      <w:pPr>
        <w:pStyle w:val="1"/>
        <w:snapToGrid w:val="0"/>
        <w:spacing w:line="480" w:lineRule="exact"/>
        <w:ind w:left="0" w:firstLine="0"/>
        <w:rPr>
          <w:rFonts w:eastAsia="宋体"/>
          <w:sz w:val="32"/>
          <w:szCs w:val="24"/>
        </w:rPr>
      </w:pPr>
      <w:bookmarkStart w:id="4" w:name="_Toc513797489"/>
      <w:r>
        <w:rPr>
          <w:rFonts w:eastAsia="宋体"/>
          <w:sz w:val="32"/>
          <w:szCs w:val="24"/>
        </w:rPr>
        <w:br w:type="page"/>
      </w:r>
      <w:r>
        <w:rPr>
          <w:rFonts w:eastAsia="宋体"/>
          <w:sz w:val="32"/>
          <w:szCs w:val="24"/>
        </w:rPr>
        <w:lastRenderedPageBreak/>
        <w:t>第四章 投标报价</w:t>
      </w:r>
      <w:bookmarkEnd w:id="4"/>
    </w:p>
    <w:p w:rsidR="006E68D0" w:rsidRDefault="0078632C">
      <w:pPr>
        <w:spacing w:after="160" w:line="360" w:lineRule="auto"/>
        <w:ind w:firstLine="422"/>
        <w:rPr>
          <w:b/>
        </w:rPr>
      </w:pPr>
      <w:r>
        <w:rPr>
          <w:b/>
        </w:rPr>
        <w:t>十四、投标总价应包括招标文件所确定的招标范围相应货物或者服务的供货、包装、运输、保险、安装调试管理、劳务、培训、办公设备、设备、工具、耗材、运送工具及耗材、利润、风险、税金及政策性文件规定等各项应有费用，以及为完成该项货物或者服务项目所涉及到的一切相关费用。</w:t>
      </w:r>
    </w:p>
    <w:p w:rsidR="006E68D0" w:rsidRDefault="0078632C">
      <w:pPr>
        <w:spacing w:after="160" w:line="360" w:lineRule="auto"/>
        <w:ind w:firstLine="420"/>
      </w:pPr>
      <w:r>
        <w:t> </w:t>
      </w:r>
    </w:p>
    <w:p w:rsidR="006E68D0" w:rsidRDefault="0078632C">
      <w:pPr>
        <w:spacing w:after="160" w:line="360" w:lineRule="auto"/>
        <w:ind w:firstLine="422"/>
        <w:rPr>
          <w:b/>
        </w:rPr>
      </w:pPr>
      <w:r>
        <w:rPr>
          <w:b/>
        </w:rPr>
        <w:t>十五、投标报价方式</w:t>
      </w:r>
    </w:p>
    <w:p w:rsidR="006E68D0" w:rsidRDefault="0078632C">
      <w:pPr>
        <w:spacing w:after="160" w:line="360" w:lineRule="auto"/>
        <w:ind w:firstLine="420"/>
      </w:pPr>
      <w:r>
        <w:t>1、投标人应按照招标文件中提供的格式完整、正确填写投标书、开标一览表。开标一览表中的报价应与投标报价表的总价完全一致，如有不一致的，以开标一览表的报价为准。</w:t>
      </w:r>
    </w:p>
    <w:p w:rsidR="006E68D0" w:rsidRDefault="0078632C">
      <w:pPr>
        <w:spacing w:after="160" w:line="360" w:lineRule="auto"/>
        <w:ind w:firstLine="420"/>
      </w:pPr>
      <w:r>
        <w:t>报价货币为人民币，评标时以人民币为准。</w:t>
      </w:r>
    </w:p>
    <w:p w:rsidR="006E68D0" w:rsidRDefault="0078632C">
      <w:pPr>
        <w:spacing w:after="160" w:line="360" w:lineRule="auto"/>
        <w:ind w:firstLine="420"/>
      </w:pPr>
      <w:r>
        <w:t>2、投标人应按照招标文件规定格式填报投标分项报价表。</w:t>
      </w:r>
    </w:p>
    <w:p w:rsidR="006E68D0" w:rsidRDefault="0078632C">
      <w:pPr>
        <w:spacing w:after="160" w:line="360" w:lineRule="auto"/>
        <w:ind w:firstLine="420"/>
      </w:pPr>
      <w:r>
        <w:t>3、培训服务费用报价：由各投标人根据企业自身情况自行决定是否单列。如投标人单列培训费用，则自行将招标文件所提供的“投标报价表”格式扩展。</w:t>
      </w:r>
    </w:p>
    <w:p w:rsidR="006E68D0" w:rsidRDefault="0078632C">
      <w:pPr>
        <w:spacing w:after="160" w:line="360" w:lineRule="auto"/>
        <w:ind w:firstLine="420"/>
      </w:pPr>
      <w:r>
        <w:t>4、售后服务费用报价：同上。</w:t>
      </w:r>
    </w:p>
    <w:p w:rsidR="006E68D0" w:rsidRDefault="0078632C">
      <w:pPr>
        <w:spacing w:after="160" w:line="360" w:lineRule="auto"/>
        <w:ind w:firstLine="420"/>
      </w:pPr>
      <w:r>
        <w:t>5、投标人需对每部分报价包含的服务内容进行明确说明。如有特别承诺，也需明确说明。</w:t>
      </w:r>
    </w:p>
    <w:p w:rsidR="006E68D0" w:rsidRDefault="006E68D0">
      <w:pPr>
        <w:spacing w:after="160" w:line="360" w:lineRule="auto"/>
        <w:ind w:firstLine="420"/>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6E68D0">
      <w:pPr>
        <w:spacing w:after="160"/>
        <w:rPr>
          <w:rFonts w:ascii="Times New Roman" w:hAnsi="Times New Roman" w:cs="Times New Roman"/>
        </w:rPr>
      </w:pPr>
    </w:p>
    <w:p w:rsidR="006E68D0" w:rsidRDefault="0078632C">
      <w:pPr>
        <w:pStyle w:val="1"/>
        <w:snapToGrid w:val="0"/>
        <w:spacing w:line="480" w:lineRule="exact"/>
        <w:ind w:left="0" w:firstLine="0"/>
        <w:rPr>
          <w:rFonts w:eastAsia="宋体"/>
          <w:sz w:val="32"/>
          <w:szCs w:val="24"/>
        </w:rPr>
      </w:pPr>
      <w:bookmarkStart w:id="5" w:name="_Toc513797490"/>
      <w:r>
        <w:rPr>
          <w:rFonts w:eastAsia="宋体"/>
          <w:sz w:val="32"/>
          <w:szCs w:val="24"/>
        </w:rPr>
        <w:br w:type="page"/>
      </w:r>
      <w:r>
        <w:rPr>
          <w:rFonts w:eastAsia="宋体"/>
          <w:sz w:val="32"/>
          <w:szCs w:val="24"/>
        </w:rPr>
        <w:lastRenderedPageBreak/>
        <w:t>第五章  开标、评标、定标</w:t>
      </w:r>
      <w:bookmarkEnd w:id="5"/>
    </w:p>
    <w:p w:rsidR="006E68D0" w:rsidRDefault="0078632C">
      <w:pPr>
        <w:spacing w:after="160" w:line="360" w:lineRule="auto"/>
        <w:ind w:firstLine="422"/>
        <w:rPr>
          <w:b/>
        </w:rPr>
      </w:pPr>
      <w:r>
        <w:rPr>
          <w:b/>
        </w:rPr>
        <w:t>十六、答疑，开标评标会议时间和地点</w:t>
      </w:r>
    </w:p>
    <w:p w:rsidR="006E68D0" w:rsidRDefault="0078632C">
      <w:pPr>
        <w:spacing w:after="160" w:line="360" w:lineRule="auto"/>
        <w:ind w:firstLine="420"/>
      </w:pPr>
      <w:r>
        <w:t>投标文件截止的时间即为开标时间：201</w:t>
      </w:r>
      <w:r>
        <w:rPr>
          <w:rFonts w:hint="eastAsia"/>
        </w:rPr>
        <w:t>9</w:t>
      </w:r>
      <w:r>
        <w:t>年</w:t>
      </w:r>
      <w:r>
        <w:rPr>
          <w:rFonts w:hint="eastAsia"/>
        </w:rPr>
        <w:t>7</w:t>
      </w:r>
      <w:r>
        <w:t>月</w:t>
      </w:r>
      <w:r w:rsidR="00F15820">
        <w:rPr>
          <w:rFonts w:hint="eastAsia"/>
        </w:rPr>
        <w:t>16</w:t>
      </w:r>
      <w:r>
        <w:t>日上午9：30。</w:t>
      </w:r>
    </w:p>
    <w:p w:rsidR="006E68D0" w:rsidRDefault="0078632C">
      <w:pPr>
        <w:spacing w:after="160" w:line="360" w:lineRule="auto"/>
        <w:ind w:firstLine="420"/>
      </w:pPr>
      <w:r>
        <w:t>开标地点：常州市公共资源交易中心4楼 40</w:t>
      </w:r>
      <w:r w:rsidR="00CF40F8">
        <w:rPr>
          <w:rFonts w:hint="eastAsia"/>
        </w:rPr>
        <w:t>3</w:t>
      </w:r>
      <w:r>
        <w:t>室</w:t>
      </w:r>
      <w:r>
        <w:rPr>
          <w:rFonts w:hint="eastAsia"/>
        </w:rPr>
        <w:t>.</w:t>
      </w:r>
    </w:p>
    <w:p w:rsidR="006E68D0" w:rsidRDefault="006E68D0">
      <w:pPr>
        <w:spacing w:after="160" w:line="360" w:lineRule="auto"/>
        <w:ind w:firstLine="420"/>
      </w:pPr>
    </w:p>
    <w:p w:rsidR="006E68D0" w:rsidRDefault="0078632C">
      <w:pPr>
        <w:spacing w:after="160" w:line="360" w:lineRule="auto"/>
        <w:ind w:firstLine="422"/>
        <w:rPr>
          <w:b/>
        </w:rPr>
      </w:pPr>
      <w:r>
        <w:rPr>
          <w:b/>
        </w:rPr>
        <w:t>十七、评审、定标方法</w:t>
      </w:r>
    </w:p>
    <w:p w:rsidR="006E68D0" w:rsidRDefault="0078632C">
      <w:pPr>
        <w:spacing w:after="160" w:line="360" w:lineRule="auto"/>
        <w:ind w:firstLine="420"/>
      </w:pPr>
      <w:r>
        <w:t>本项目采用综合评分法，投标文件满足招标文件全部实质性要求</w:t>
      </w:r>
      <w:proofErr w:type="gramStart"/>
      <w:r>
        <w:t>且按照</w:t>
      </w:r>
      <w:proofErr w:type="gramEnd"/>
      <w:r>
        <w:t>评审因素的量化指标（即评分细则）得分最高</w:t>
      </w:r>
      <w:proofErr w:type="gramStart"/>
      <w:r>
        <w:t>得供应</w:t>
      </w:r>
      <w:proofErr w:type="gramEnd"/>
      <w:r>
        <w:t>商为中标人。</w:t>
      </w:r>
    </w:p>
    <w:p w:rsidR="006E68D0" w:rsidRDefault="006E68D0">
      <w:pPr>
        <w:spacing w:after="160" w:line="360" w:lineRule="auto"/>
        <w:ind w:firstLine="411"/>
      </w:pPr>
    </w:p>
    <w:p w:rsidR="006E68D0" w:rsidRDefault="006E68D0">
      <w:pPr>
        <w:spacing w:after="160" w:line="360" w:lineRule="auto"/>
        <w:ind w:firstLine="422"/>
        <w:rPr>
          <w:b/>
        </w:rPr>
      </w:pPr>
    </w:p>
    <w:p w:rsidR="006E68D0" w:rsidRDefault="0078632C">
      <w:pPr>
        <w:spacing w:after="160" w:line="360" w:lineRule="auto"/>
        <w:ind w:firstLine="422"/>
        <w:rPr>
          <w:b/>
        </w:rPr>
      </w:pPr>
      <w:r>
        <w:rPr>
          <w:b/>
        </w:rPr>
        <w:t>十八、开标评标会</w:t>
      </w:r>
    </w:p>
    <w:p w:rsidR="006E68D0" w:rsidRDefault="0078632C">
      <w:pPr>
        <w:spacing w:after="160" w:line="360" w:lineRule="auto"/>
        <w:ind w:firstLine="420"/>
      </w:pPr>
      <w:r>
        <w:t>开标评标会议按招标文件中规定的时间、地点举行，由招标人主持，在有关部门监督下进行。招标人、所有投标人和政府采购管理机关等有关监督部门的代表参加会议。</w:t>
      </w:r>
    </w:p>
    <w:p w:rsidR="006E68D0" w:rsidRDefault="0078632C">
      <w:pPr>
        <w:spacing w:after="160" w:line="360" w:lineRule="auto"/>
        <w:ind w:firstLine="420"/>
      </w:pPr>
      <w:r>
        <w:t xml:space="preserve">投标人应由法定代表人或者委托代理人携带身份证明原件准时参加开标会，并签名报到以证明其出席。 </w:t>
      </w:r>
    </w:p>
    <w:p w:rsidR="006E68D0" w:rsidRDefault="0078632C">
      <w:pPr>
        <w:spacing w:after="160" w:line="360" w:lineRule="auto"/>
        <w:ind w:firstLine="420"/>
      </w:pPr>
      <w:r>
        <w:t>招标人向到会的投标人宣布评标、定标办法实施细则。</w:t>
      </w:r>
    </w:p>
    <w:p w:rsidR="006E68D0" w:rsidRDefault="006E68D0">
      <w:pPr>
        <w:spacing w:after="160" w:line="360" w:lineRule="auto"/>
        <w:ind w:firstLine="555"/>
      </w:pPr>
    </w:p>
    <w:p w:rsidR="006E68D0" w:rsidRDefault="0078632C">
      <w:pPr>
        <w:spacing w:after="160" w:line="360" w:lineRule="auto"/>
        <w:ind w:firstLine="422"/>
      </w:pPr>
      <w:r>
        <w:rPr>
          <w:b/>
        </w:rPr>
        <w:t>十九、</w:t>
      </w:r>
      <w:r>
        <w:t>开标时，由监督部门会同投标人代表检查投标文件的密封情况，或由公证机关监督；经确认无误后，拆封，宣读投标人名称，投标价格和投标文件的其他主要内容。</w:t>
      </w:r>
    </w:p>
    <w:p w:rsidR="006E68D0" w:rsidRDefault="0078632C">
      <w:pPr>
        <w:spacing w:after="160" w:line="360" w:lineRule="auto"/>
        <w:ind w:firstLine="420"/>
      </w:pPr>
      <w:r>
        <w:t> </w:t>
      </w:r>
    </w:p>
    <w:p w:rsidR="006E68D0" w:rsidRDefault="0078632C">
      <w:pPr>
        <w:spacing w:after="160" w:line="360" w:lineRule="auto"/>
        <w:ind w:firstLine="422"/>
      </w:pPr>
      <w:r>
        <w:rPr>
          <w:b/>
        </w:rPr>
        <w:t>二十、</w:t>
      </w:r>
      <w:r>
        <w:t>招标人在投标截止时间前收到的所有合格投标文件，开标时都予以拆封，招标人对开标过程予以记录。</w:t>
      </w:r>
    </w:p>
    <w:p w:rsidR="006E68D0" w:rsidRDefault="006E68D0">
      <w:pPr>
        <w:spacing w:after="160" w:line="360" w:lineRule="auto"/>
        <w:ind w:firstLine="397"/>
      </w:pPr>
    </w:p>
    <w:p w:rsidR="006E68D0" w:rsidRDefault="0078632C">
      <w:pPr>
        <w:spacing w:after="160" w:line="360" w:lineRule="auto"/>
        <w:ind w:firstLine="422"/>
        <w:rPr>
          <w:b/>
        </w:rPr>
      </w:pPr>
      <w:r>
        <w:rPr>
          <w:b/>
        </w:rPr>
        <w:t>二十一、投标文件出现下列情况之一的，将作为无效投标文件处理，无效投标文件不予参加评标。</w:t>
      </w:r>
    </w:p>
    <w:p w:rsidR="006E68D0" w:rsidRDefault="0078632C">
      <w:pPr>
        <w:spacing w:line="360" w:lineRule="auto"/>
        <w:ind w:firstLine="420"/>
        <w:rPr>
          <w:szCs w:val="21"/>
        </w:rPr>
      </w:pPr>
      <w:r>
        <w:rPr>
          <w:rFonts w:hint="eastAsia"/>
          <w:szCs w:val="21"/>
        </w:rPr>
        <w:t>1、投标文件未按规定标志、密封、盖章的；</w:t>
      </w:r>
    </w:p>
    <w:p w:rsidR="006E68D0" w:rsidRDefault="0078632C">
      <w:pPr>
        <w:spacing w:line="360" w:lineRule="auto"/>
        <w:ind w:firstLine="420"/>
        <w:rPr>
          <w:szCs w:val="21"/>
        </w:rPr>
      </w:pPr>
      <w:r>
        <w:rPr>
          <w:rFonts w:hint="eastAsia"/>
          <w:szCs w:val="21"/>
        </w:rPr>
        <w:t>2、投标文件未加盖投标人公章的；</w:t>
      </w:r>
    </w:p>
    <w:p w:rsidR="006E68D0" w:rsidRDefault="0078632C">
      <w:pPr>
        <w:spacing w:line="360" w:lineRule="auto"/>
        <w:ind w:firstLine="420"/>
        <w:rPr>
          <w:szCs w:val="21"/>
        </w:rPr>
      </w:pPr>
      <w:r>
        <w:rPr>
          <w:rFonts w:hint="eastAsia"/>
          <w:szCs w:val="21"/>
        </w:rPr>
        <w:lastRenderedPageBreak/>
        <w:t>3、法定代表人资格证明书或授权委托书未提供的、无投标人公章的、无法定代表人或委托代理人签字或盖章的、非原件的；</w:t>
      </w:r>
    </w:p>
    <w:p w:rsidR="006E68D0" w:rsidRDefault="0078632C">
      <w:pPr>
        <w:spacing w:line="360" w:lineRule="auto"/>
        <w:ind w:firstLine="420"/>
        <w:rPr>
          <w:szCs w:val="21"/>
        </w:rPr>
      </w:pPr>
      <w:r>
        <w:rPr>
          <w:rFonts w:hint="eastAsia"/>
          <w:szCs w:val="21"/>
        </w:rPr>
        <w:t>4、投标人未通过报名的或者在名称上和法人地位上与报名情况发生实质性的改变的；</w:t>
      </w:r>
    </w:p>
    <w:p w:rsidR="006E68D0" w:rsidRDefault="0078632C">
      <w:pPr>
        <w:spacing w:line="360" w:lineRule="auto"/>
        <w:ind w:firstLine="420"/>
        <w:rPr>
          <w:szCs w:val="21"/>
        </w:rPr>
      </w:pPr>
      <w:r>
        <w:rPr>
          <w:rFonts w:hint="eastAsia"/>
          <w:szCs w:val="21"/>
        </w:rPr>
        <w:t>5、投标人不符合招标文件中规定资格要求的，或者资格要求证明材料提供不齐全的；</w:t>
      </w:r>
    </w:p>
    <w:p w:rsidR="006E68D0" w:rsidRDefault="0078632C">
      <w:pPr>
        <w:spacing w:line="360" w:lineRule="auto"/>
        <w:ind w:firstLine="420"/>
        <w:rPr>
          <w:szCs w:val="21"/>
        </w:rPr>
      </w:pPr>
      <w:r>
        <w:rPr>
          <w:rFonts w:hint="eastAsia"/>
          <w:szCs w:val="21"/>
        </w:rPr>
        <w:t>6、投标文件未按招标文件规定的格式、内容和要求编制，投标文件字迹潦草、模糊、难以辨认；</w:t>
      </w:r>
    </w:p>
    <w:p w:rsidR="006E68D0" w:rsidRDefault="0078632C">
      <w:pPr>
        <w:spacing w:line="360" w:lineRule="auto"/>
        <w:ind w:firstLine="420"/>
        <w:rPr>
          <w:szCs w:val="21"/>
        </w:rPr>
      </w:pPr>
      <w:r>
        <w:rPr>
          <w:rFonts w:hint="eastAsia"/>
          <w:szCs w:val="21"/>
        </w:rPr>
        <w:t>7、投标人在一份投标文件中，对同一招标项目报有两个或多个报价，且未书面确定以哪个报价为准的；</w:t>
      </w:r>
    </w:p>
    <w:p w:rsidR="006E68D0" w:rsidRDefault="0078632C">
      <w:pPr>
        <w:spacing w:line="360" w:lineRule="auto"/>
        <w:ind w:firstLine="420"/>
        <w:rPr>
          <w:szCs w:val="21"/>
        </w:rPr>
      </w:pPr>
      <w:r>
        <w:rPr>
          <w:rFonts w:hint="eastAsia"/>
          <w:szCs w:val="21"/>
        </w:rPr>
        <w:t>8、投标人在投标报价中存在严重错误，并影响对其他投标人的评分的；</w:t>
      </w:r>
    </w:p>
    <w:p w:rsidR="006E68D0" w:rsidRDefault="0078632C">
      <w:pPr>
        <w:spacing w:line="360" w:lineRule="auto"/>
        <w:ind w:firstLine="420"/>
        <w:rPr>
          <w:szCs w:val="21"/>
        </w:rPr>
      </w:pPr>
      <w:r>
        <w:rPr>
          <w:rFonts w:hint="eastAsia"/>
          <w:szCs w:val="21"/>
        </w:rPr>
        <w:t>9、投标文件材料所述情况和所附相关资料不实的；</w:t>
      </w:r>
    </w:p>
    <w:p w:rsidR="006E68D0" w:rsidRDefault="0078632C">
      <w:pPr>
        <w:spacing w:line="360" w:lineRule="auto"/>
        <w:ind w:firstLine="420"/>
        <w:rPr>
          <w:szCs w:val="21"/>
        </w:rPr>
      </w:pPr>
      <w:r>
        <w:rPr>
          <w:rFonts w:hint="eastAsia"/>
          <w:szCs w:val="21"/>
        </w:rPr>
        <w:t>10、投标人以他人的名义投标、串通投标、以行贿手段谋取中标或者以其他弄虚作假方式投标的。</w:t>
      </w:r>
    </w:p>
    <w:p w:rsidR="006E68D0" w:rsidRDefault="0078632C">
      <w:pPr>
        <w:spacing w:line="360" w:lineRule="auto"/>
        <w:ind w:firstLine="420"/>
        <w:rPr>
          <w:szCs w:val="21"/>
        </w:rPr>
      </w:pPr>
      <w:r>
        <w:rPr>
          <w:rFonts w:hint="eastAsia"/>
          <w:szCs w:val="21"/>
        </w:rPr>
        <w:t>11、逾期送达的投标文件；</w:t>
      </w:r>
    </w:p>
    <w:p w:rsidR="006E68D0" w:rsidRDefault="0078632C">
      <w:pPr>
        <w:spacing w:line="360" w:lineRule="auto"/>
        <w:ind w:firstLine="420"/>
        <w:rPr>
          <w:szCs w:val="21"/>
        </w:rPr>
      </w:pPr>
      <w:r>
        <w:rPr>
          <w:rFonts w:hint="eastAsia"/>
          <w:szCs w:val="21"/>
        </w:rPr>
        <w:t>12、未按招标文件要求缴纳投标保证金的；</w:t>
      </w:r>
    </w:p>
    <w:p w:rsidR="006E68D0" w:rsidRDefault="0078632C">
      <w:pPr>
        <w:spacing w:line="360" w:lineRule="auto"/>
        <w:ind w:firstLine="420"/>
        <w:rPr>
          <w:szCs w:val="21"/>
        </w:rPr>
      </w:pPr>
      <w:r>
        <w:rPr>
          <w:rFonts w:hint="eastAsia"/>
          <w:szCs w:val="21"/>
        </w:rPr>
        <w:t>13、投标人的投标报价超出采购预算或者最高限价的；</w:t>
      </w:r>
    </w:p>
    <w:p w:rsidR="006E68D0" w:rsidRDefault="0078632C">
      <w:pPr>
        <w:spacing w:line="360" w:lineRule="auto"/>
        <w:ind w:firstLine="420"/>
        <w:rPr>
          <w:szCs w:val="21"/>
        </w:rPr>
      </w:pPr>
      <w:r>
        <w:rPr>
          <w:rFonts w:hint="eastAsia"/>
          <w:szCs w:val="21"/>
        </w:rPr>
        <w:t>14、招标文件明确规定无效的其他情形，或者其他被</w:t>
      </w:r>
      <w:r>
        <w:rPr>
          <w:szCs w:val="21"/>
        </w:rPr>
        <w:t>评委会</w:t>
      </w:r>
      <w:r>
        <w:rPr>
          <w:rFonts w:hint="eastAsia"/>
          <w:szCs w:val="21"/>
        </w:rPr>
        <w:t>认定无效的情况；</w:t>
      </w:r>
    </w:p>
    <w:p w:rsidR="006E68D0" w:rsidRDefault="0078632C">
      <w:pPr>
        <w:spacing w:line="360" w:lineRule="auto"/>
        <w:ind w:firstLine="420"/>
        <w:rPr>
          <w:rFonts w:ascii="Arial" w:hAnsi="Arial" w:cs="Arial"/>
        </w:rPr>
      </w:pPr>
      <w:r>
        <w:rPr>
          <w:rFonts w:hint="eastAsia"/>
          <w:szCs w:val="21"/>
        </w:rPr>
        <w:t>15、</w:t>
      </w:r>
      <w:r>
        <w:rPr>
          <w:rFonts w:ascii="Arial" w:hAnsi="Arial" w:cs="Arial"/>
        </w:rPr>
        <w:t>投标文件含有采购人不能接受的附加条件的</w:t>
      </w:r>
      <w:r>
        <w:rPr>
          <w:rFonts w:ascii="Arial" w:hAnsi="Arial" w:cs="Arial" w:hint="eastAsia"/>
        </w:rPr>
        <w:t>；</w:t>
      </w:r>
    </w:p>
    <w:p w:rsidR="006E68D0" w:rsidRDefault="0078632C">
      <w:pPr>
        <w:spacing w:line="360" w:lineRule="auto"/>
        <w:ind w:firstLine="420"/>
        <w:rPr>
          <w:szCs w:val="21"/>
        </w:rPr>
      </w:pPr>
      <w:r>
        <w:rPr>
          <w:rFonts w:hint="eastAsia"/>
          <w:szCs w:val="21"/>
        </w:rPr>
        <w:t>16、投标人被“信用中国”网站（</w:t>
      </w:r>
      <w:r>
        <w:rPr>
          <w:szCs w:val="21"/>
        </w:rPr>
        <w:t>www.creditchina.gov.cn</w:t>
      </w:r>
      <w:r>
        <w:rPr>
          <w:rFonts w:hint="eastAsia"/>
          <w:szCs w:val="21"/>
        </w:rPr>
        <w:t>）和“中国政府采购网”网站（</w:t>
      </w:r>
      <w:r>
        <w:rPr>
          <w:szCs w:val="21"/>
        </w:rPr>
        <w:t>www.ccgp.gov.cn</w:t>
      </w:r>
      <w:r>
        <w:rPr>
          <w:rFonts w:hint="eastAsia"/>
          <w:szCs w:val="21"/>
        </w:rPr>
        <w:t>）列入失信被执行人、重大税收违法案件当事人名单、政府采购严重失信行为记录名单的。</w:t>
      </w:r>
    </w:p>
    <w:p w:rsidR="006E68D0" w:rsidRDefault="0078632C">
      <w:pPr>
        <w:spacing w:line="360" w:lineRule="auto"/>
        <w:ind w:firstLine="420"/>
        <w:rPr>
          <w:szCs w:val="21"/>
        </w:rPr>
      </w:pPr>
      <w:r>
        <w:rPr>
          <w:rFonts w:hint="eastAsia"/>
          <w:szCs w:val="21"/>
        </w:rPr>
        <w:t>17、不符合法律、法规和招标文件规定的其他实质性要求的。</w:t>
      </w:r>
    </w:p>
    <w:p w:rsidR="006E68D0" w:rsidRDefault="0078632C">
      <w:pPr>
        <w:spacing w:line="360" w:lineRule="auto"/>
        <w:ind w:firstLine="420"/>
        <w:rPr>
          <w:szCs w:val="21"/>
        </w:rPr>
      </w:pPr>
      <w:r>
        <w:rPr>
          <w:rFonts w:hint="eastAsia"/>
          <w:szCs w:val="21"/>
        </w:rPr>
        <w:t>18未按要求提供样品的。</w:t>
      </w:r>
    </w:p>
    <w:p w:rsidR="006E68D0" w:rsidRDefault="0078632C">
      <w:pPr>
        <w:spacing w:after="160" w:line="360" w:lineRule="auto"/>
        <w:ind w:firstLine="422"/>
        <w:rPr>
          <w:b/>
        </w:rPr>
      </w:pPr>
      <w:r>
        <w:rPr>
          <w:b/>
        </w:rPr>
        <w:t>二十二、评标、定标</w:t>
      </w:r>
    </w:p>
    <w:p w:rsidR="006E68D0" w:rsidRDefault="0078632C">
      <w:pPr>
        <w:spacing w:after="160" w:line="360" w:lineRule="auto"/>
        <w:ind w:firstLine="420"/>
      </w:pPr>
      <w:r>
        <w:t>评标由依法组建的评标委员会负责。由评委会出具书面评标报告，推荐中标候选供应商顺序并确定中标人，采购人确认。</w:t>
      </w:r>
    </w:p>
    <w:p w:rsidR="006E68D0" w:rsidRDefault="0078632C">
      <w:pPr>
        <w:spacing w:after="160" w:line="360" w:lineRule="auto"/>
        <w:rPr>
          <w:b/>
        </w:rPr>
      </w:pPr>
      <w:r>
        <w:rPr>
          <w:b/>
        </w:rPr>
        <w:t>二十三、投标文件的澄清</w:t>
      </w:r>
    </w:p>
    <w:p w:rsidR="006E68D0" w:rsidRDefault="0078632C">
      <w:pPr>
        <w:spacing w:after="160" w:line="360" w:lineRule="auto"/>
        <w:ind w:firstLine="420"/>
      </w:pPr>
      <w:r>
        <w:t>1、为了有助于投标文件的审查、评价和比较，评标委员会可以书面方式要求投标人对投标文件中含义不明确、对同类问题表述不一致或者明显文字和计算错误的内容作必要的澄清、说明或者补正，但不能影响招标文件中的实质性内容。投标人的澄清、说明或者补正应以书面方式进行并不得超出投标文件的范围或者改变投标文件的实质性内容。</w:t>
      </w:r>
    </w:p>
    <w:p w:rsidR="006E68D0" w:rsidRDefault="0078632C">
      <w:pPr>
        <w:spacing w:after="160" w:line="360" w:lineRule="auto"/>
        <w:ind w:firstLine="420"/>
      </w:pPr>
      <w:r>
        <w:t>2、投标文件中的大写金额和小写金额不一致时的，以大写金额为准；单价乘数量不等于总价，数量符合招标文件要求，以单价计算金额为准；单价金额小数点有明细错位的，应</w:t>
      </w:r>
      <w:r>
        <w:lastRenderedPageBreak/>
        <w:t>以总价为准，并修改单价；</w:t>
      </w:r>
      <w:r>
        <w:rPr>
          <w:b/>
        </w:rPr>
        <w:t>缺项漏项或者数量不符合招标文件要求的作为无效投标文件处理；</w:t>
      </w:r>
      <w:r>
        <w:t>对不同文字文本投标文件的解释发生异议的，以中文文本为准。</w:t>
      </w:r>
    </w:p>
    <w:p w:rsidR="006E68D0" w:rsidRDefault="0078632C">
      <w:pPr>
        <w:spacing w:after="160" w:line="360" w:lineRule="auto"/>
        <w:ind w:firstLine="420"/>
      </w:pPr>
      <w:r>
        <w:t>3、所有澄清或说明必须以书面方式正式为之，由法定代表人或其代理人的签名或盖章。</w:t>
      </w:r>
    </w:p>
    <w:p w:rsidR="006E68D0" w:rsidRDefault="0078632C">
      <w:pPr>
        <w:spacing w:after="160" w:line="360" w:lineRule="auto"/>
        <w:ind w:firstLine="420"/>
      </w:pPr>
      <w:r>
        <w:t>4、投标人拒不按照评委会要求</w:t>
      </w:r>
      <w:proofErr w:type="gramStart"/>
      <w:r>
        <w:t>作出</w:t>
      </w:r>
      <w:proofErr w:type="gramEnd"/>
      <w:r>
        <w:t>澄清、说明或者补正的，作为无效投标处理。</w:t>
      </w:r>
    </w:p>
    <w:p w:rsidR="006E68D0" w:rsidRDefault="0078632C">
      <w:pPr>
        <w:spacing w:after="160" w:line="360" w:lineRule="auto"/>
        <w:ind w:firstLine="420"/>
      </w:pPr>
      <w:r>
        <w:t>5、投标截止时间后，投标人对投标报价或其他实质性内容修正的函件和增加的任何优惠条件，一律不得作为评标、定标的依据。</w:t>
      </w:r>
    </w:p>
    <w:p w:rsidR="006E68D0" w:rsidRDefault="006E68D0">
      <w:pPr>
        <w:spacing w:after="160" w:line="360" w:lineRule="auto"/>
        <w:ind w:firstLine="397"/>
        <w:rPr>
          <w:b/>
        </w:rPr>
      </w:pPr>
    </w:p>
    <w:p w:rsidR="006E68D0" w:rsidRDefault="0078632C">
      <w:pPr>
        <w:spacing w:after="160" w:line="360" w:lineRule="auto"/>
        <w:ind w:firstLine="422"/>
        <w:rPr>
          <w:b/>
        </w:rPr>
      </w:pPr>
      <w:r>
        <w:rPr>
          <w:b/>
        </w:rPr>
        <w:t>二十四、评标中作为</w:t>
      </w:r>
      <w:proofErr w:type="gramStart"/>
      <w:r>
        <w:rPr>
          <w:b/>
        </w:rPr>
        <w:t>废标处理</w:t>
      </w:r>
      <w:proofErr w:type="gramEnd"/>
      <w:r>
        <w:rPr>
          <w:b/>
        </w:rPr>
        <w:t>的情况</w:t>
      </w:r>
    </w:p>
    <w:p w:rsidR="006E68D0" w:rsidRDefault="0078632C">
      <w:pPr>
        <w:spacing w:after="160" w:line="360" w:lineRule="auto"/>
        <w:ind w:firstLine="420"/>
      </w:pPr>
      <w:r>
        <w:t>1、符合专业条件的供应商或者对招标文件作实质性响应的供应商不足三家的；</w:t>
      </w:r>
    </w:p>
    <w:p w:rsidR="006E68D0" w:rsidRDefault="0078632C">
      <w:pPr>
        <w:spacing w:after="160" w:line="360" w:lineRule="auto"/>
        <w:ind w:firstLine="420"/>
      </w:pPr>
      <w:r>
        <w:t>2、出现影响采购公正的违法、违规行为的；</w:t>
      </w:r>
    </w:p>
    <w:p w:rsidR="006E68D0" w:rsidRDefault="0078632C">
      <w:pPr>
        <w:spacing w:after="160" w:line="360" w:lineRule="auto"/>
        <w:ind w:firstLine="420"/>
      </w:pPr>
      <w:r>
        <w:t>3、投标人的报价均超过了采购预算，采购人不能支付的；</w:t>
      </w:r>
    </w:p>
    <w:p w:rsidR="006E68D0" w:rsidRDefault="0078632C">
      <w:pPr>
        <w:spacing w:after="160" w:line="360" w:lineRule="auto"/>
        <w:ind w:firstLine="420"/>
      </w:pPr>
      <w:r>
        <w:t>4、因重大变故，采购任务取消的。</w:t>
      </w:r>
    </w:p>
    <w:p w:rsidR="006E68D0" w:rsidRDefault="0078632C">
      <w:pPr>
        <w:spacing w:after="160" w:line="360" w:lineRule="auto"/>
        <w:rPr>
          <w:b/>
        </w:rPr>
      </w:pPr>
      <w:r>
        <w:rPr>
          <w:b/>
        </w:rPr>
        <w:t>二十五、中标通知</w:t>
      </w:r>
    </w:p>
    <w:p w:rsidR="006E68D0" w:rsidRDefault="0078632C">
      <w:pPr>
        <w:spacing w:after="160" w:line="360" w:lineRule="auto"/>
        <w:ind w:firstLine="420"/>
      </w:pPr>
      <w:r>
        <w:t>中标人确定后，招标人在经公告无异议后向中标人发出中标通知，同时将中标结果通知所有未中标的投标人。</w:t>
      </w:r>
    </w:p>
    <w:p w:rsidR="006E68D0" w:rsidRDefault="0078632C">
      <w:pPr>
        <w:spacing w:after="160" w:line="360" w:lineRule="auto"/>
        <w:ind w:firstLine="420"/>
      </w:pPr>
      <w:r>
        <w:t>中标通知对招标人和中标人具有法律约束力。</w:t>
      </w:r>
    </w:p>
    <w:p w:rsidR="006E68D0" w:rsidRDefault="0078632C">
      <w:pPr>
        <w:spacing w:after="160" w:line="360" w:lineRule="auto"/>
        <w:ind w:firstLine="420"/>
      </w:pPr>
      <w:r>
        <w:t>政府采购中心不负责向任何投标人说明中标或不中标的原因。</w:t>
      </w:r>
    </w:p>
    <w:p w:rsidR="006E68D0" w:rsidRDefault="006E68D0">
      <w:pPr>
        <w:spacing w:after="160" w:line="360" w:lineRule="auto"/>
        <w:ind w:firstLine="397"/>
        <w:rPr>
          <w:spacing w:val="-4"/>
        </w:rPr>
      </w:pPr>
    </w:p>
    <w:p w:rsidR="006E68D0" w:rsidRDefault="0078632C">
      <w:pPr>
        <w:spacing w:after="160" w:line="360" w:lineRule="auto"/>
        <w:ind w:firstLine="422"/>
        <w:rPr>
          <w:b/>
        </w:rPr>
      </w:pPr>
      <w:r>
        <w:rPr>
          <w:b/>
        </w:rPr>
        <w:t>二十六、授予合同，合同条款</w:t>
      </w:r>
    </w:p>
    <w:p w:rsidR="006E68D0" w:rsidRDefault="0078632C">
      <w:pPr>
        <w:spacing w:after="160" w:line="360" w:lineRule="auto"/>
        <w:ind w:firstLine="420"/>
      </w:pPr>
      <w:r>
        <w:t>1、中标人应当在中标通知书发出之日起的三十</w:t>
      </w:r>
      <w:proofErr w:type="gramStart"/>
      <w:r>
        <w:t>日内与</w:t>
      </w:r>
      <w:proofErr w:type="gramEnd"/>
      <w:r>
        <w:t>采购人签订合同。</w:t>
      </w:r>
    </w:p>
    <w:p w:rsidR="006E68D0" w:rsidRDefault="0078632C">
      <w:pPr>
        <w:spacing w:after="160" w:line="360" w:lineRule="auto"/>
        <w:ind w:firstLine="420"/>
      </w:pPr>
      <w:r>
        <w:t>2、中标人应按中标通知书指定的时间、地点派代表前来与采购人具体商谈签订合同。招标文件、中标人的投标文件及澄清文件等，均为签订合同的依据。</w:t>
      </w:r>
    </w:p>
    <w:p w:rsidR="006E68D0" w:rsidRDefault="0078632C">
      <w:pPr>
        <w:spacing w:after="160" w:line="360" w:lineRule="auto"/>
        <w:ind w:firstLine="420"/>
      </w:pPr>
      <w:r>
        <w:t>3、采购人在授予合同时有权对“投标文件”中的货物及配置在合法范围内进行调整。</w:t>
      </w:r>
    </w:p>
    <w:p w:rsidR="006E68D0" w:rsidRDefault="0078632C">
      <w:pPr>
        <w:spacing w:after="160" w:line="360" w:lineRule="auto"/>
        <w:ind w:firstLine="420"/>
      </w:pPr>
      <w:r>
        <w:t>4、中标人因不可抗力导致无法按期签订合同的，应当在不可抗力发生之日起5日内提出，并提供书面证据，招标人及中标人互不承担任何责任及损失。如中标人无正当理由未按期签订合同的，视为自动放弃中标资格，并承担违约责任，采购人可以与排位在中标人之后第一位的中标候选人签订合同或重新委托进行招标。</w:t>
      </w:r>
    </w:p>
    <w:p w:rsidR="006E68D0" w:rsidRDefault="0078632C">
      <w:pPr>
        <w:spacing w:after="160" w:line="360" w:lineRule="auto"/>
        <w:ind w:firstLine="420"/>
        <w:rPr>
          <w:color w:val="auto"/>
          <w:szCs w:val="21"/>
        </w:rPr>
      </w:pPr>
      <w:r>
        <w:lastRenderedPageBreak/>
        <w:t>5、中标人与采购人签订采购合同后，二个工作日内由采购人将指定信息录入“财政一体化业务应用系统”相应栏目，经政府采购中心对相关合同信息确认后，进行合同见证盖</w:t>
      </w:r>
      <w:r>
        <w:rPr>
          <w:szCs w:val="21"/>
        </w:rPr>
        <w:t>章。</w:t>
      </w:r>
    </w:p>
    <w:p w:rsidR="006E68D0" w:rsidRDefault="0078632C">
      <w:pPr>
        <w:spacing w:after="160" w:line="360" w:lineRule="auto"/>
        <w:ind w:firstLine="420"/>
        <w:rPr>
          <w:color w:val="auto"/>
          <w:szCs w:val="21"/>
        </w:rPr>
      </w:pPr>
      <w:r>
        <w:rPr>
          <w:color w:val="auto"/>
          <w:szCs w:val="21"/>
        </w:rPr>
        <w:t>6、</w:t>
      </w:r>
      <w:r>
        <w:rPr>
          <w:rFonts w:cs="楷体"/>
          <w:color w:val="auto"/>
          <w:szCs w:val="21"/>
        </w:rPr>
        <w:t>结算及付款方式</w:t>
      </w:r>
      <w:r>
        <w:rPr>
          <w:color w:val="auto"/>
          <w:szCs w:val="21"/>
        </w:rPr>
        <w:t>：</w:t>
      </w:r>
    </w:p>
    <w:p w:rsidR="006E68D0" w:rsidRDefault="0078632C">
      <w:pPr>
        <w:spacing w:line="360" w:lineRule="auto"/>
        <w:ind w:firstLineChars="200" w:firstLine="420"/>
        <w:rPr>
          <w:szCs w:val="21"/>
        </w:rPr>
      </w:pPr>
      <w:r>
        <w:rPr>
          <w:szCs w:val="21"/>
        </w:rPr>
        <w:t>本项目无预付款</w:t>
      </w:r>
    </w:p>
    <w:p w:rsidR="006E68D0" w:rsidRDefault="0078632C">
      <w:pPr>
        <w:spacing w:line="360" w:lineRule="auto"/>
        <w:ind w:firstLineChars="200" w:firstLine="420"/>
        <w:rPr>
          <w:szCs w:val="21"/>
        </w:rPr>
      </w:pPr>
      <w:r>
        <w:rPr>
          <w:rFonts w:hint="eastAsia"/>
          <w:szCs w:val="21"/>
        </w:rPr>
        <w:t>a. 合同签订前，乙方以银行基本账户方式支付甲方履约保证金（中标合同金额的5%）。履约保证金在履约完成后转为质保金；</w:t>
      </w:r>
    </w:p>
    <w:p w:rsidR="006E68D0" w:rsidRDefault="0078632C">
      <w:pPr>
        <w:spacing w:line="360" w:lineRule="auto"/>
        <w:ind w:firstLineChars="200" w:firstLine="420"/>
        <w:rPr>
          <w:szCs w:val="21"/>
        </w:rPr>
      </w:pPr>
      <w:r>
        <w:rPr>
          <w:rFonts w:hint="eastAsia"/>
          <w:szCs w:val="21"/>
        </w:rPr>
        <w:t>b. 合同签订后，货到安装并验收合格后甲方支付合同款项的 100%；</w:t>
      </w:r>
    </w:p>
    <w:p w:rsidR="006E68D0" w:rsidRDefault="0078632C">
      <w:pPr>
        <w:spacing w:after="160" w:line="360" w:lineRule="auto"/>
        <w:ind w:firstLineChars="200" w:firstLine="420"/>
        <w:rPr>
          <w:rFonts w:cs="楷体"/>
          <w:color w:val="FF0000"/>
          <w:szCs w:val="21"/>
        </w:rPr>
      </w:pPr>
      <w:r>
        <w:rPr>
          <w:rFonts w:hint="eastAsia"/>
          <w:szCs w:val="21"/>
        </w:rPr>
        <w:t>c．待验收合格满两年后无问题，甲方退还乙方质保金（无息）。</w:t>
      </w:r>
    </w:p>
    <w:p w:rsidR="006E68D0" w:rsidRDefault="0078632C">
      <w:pPr>
        <w:spacing w:line="336" w:lineRule="auto"/>
        <w:ind w:firstLine="422"/>
        <w:rPr>
          <w:b/>
          <w:color w:val="auto"/>
          <w:szCs w:val="21"/>
        </w:rPr>
      </w:pPr>
      <w:r>
        <w:rPr>
          <w:b/>
          <w:color w:val="auto"/>
        </w:rPr>
        <w:t>二十</w:t>
      </w:r>
      <w:r>
        <w:rPr>
          <w:rFonts w:hint="eastAsia"/>
          <w:b/>
          <w:color w:val="auto"/>
        </w:rPr>
        <w:t>七</w:t>
      </w:r>
      <w:r>
        <w:rPr>
          <w:b/>
          <w:color w:val="auto"/>
        </w:rPr>
        <w:t>、</w:t>
      </w:r>
      <w:r>
        <w:rPr>
          <w:rFonts w:hint="eastAsia"/>
          <w:b/>
          <w:color w:val="auto"/>
          <w:szCs w:val="21"/>
        </w:rPr>
        <w:t>投标人（供应商）质疑的提出和答复：</w:t>
      </w:r>
    </w:p>
    <w:p w:rsidR="006E68D0" w:rsidRDefault="0078632C">
      <w:pPr>
        <w:spacing w:line="360" w:lineRule="auto"/>
        <w:ind w:firstLine="420"/>
        <w:rPr>
          <w:b/>
          <w:szCs w:val="21"/>
        </w:rPr>
      </w:pPr>
      <w:r>
        <w:rPr>
          <w:rFonts w:hint="eastAsia"/>
          <w:color w:val="auto"/>
          <w:szCs w:val="21"/>
        </w:rPr>
        <w:t>投标人</w:t>
      </w:r>
      <w:r>
        <w:rPr>
          <w:color w:val="auto"/>
          <w:szCs w:val="21"/>
        </w:rPr>
        <w:t>认为采购文件、采购过程、中标或者成交结果使自己的权益受到损害的，可以在知道或者应知其权益受到损害之日起7个工作日内，以书面形式向采购人、采购代理机构提出质疑。</w:t>
      </w:r>
      <w:r>
        <w:rPr>
          <w:rFonts w:hint="eastAsia"/>
          <w:color w:val="auto"/>
          <w:szCs w:val="21"/>
        </w:rPr>
        <w:t>投标人应当</w:t>
      </w:r>
      <w:r>
        <w:rPr>
          <w:color w:val="auto"/>
          <w:szCs w:val="21"/>
        </w:rPr>
        <w:t>在法定质疑期内一次性提出针对同一采购程序环节的质</w:t>
      </w:r>
      <w:r>
        <w:rPr>
          <w:szCs w:val="21"/>
        </w:rPr>
        <w:t>疑。</w:t>
      </w:r>
    </w:p>
    <w:p w:rsidR="006E68D0" w:rsidRDefault="0078632C">
      <w:pPr>
        <w:spacing w:line="360" w:lineRule="auto"/>
        <w:ind w:firstLine="525"/>
        <w:rPr>
          <w:szCs w:val="21"/>
        </w:rPr>
      </w:pPr>
      <w:r>
        <w:rPr>
          <w:rFonts w:hint="eastAsia"/>
          <w:szCs w:val="21"/>
        </w:rPr>
        <w:t>4、投标人</w:t>
      </w:r>
      <w:r>
        <w:rPr>
          <w:szCs w:val="21"/>
        </w:rPr>
        <w:t>提出质疑应当提交质疑函和必要的证明材料。质疑</w:t>
      </w:r>
      <w:proofErr w:type="gramStart"/>
      <w:r>
        <w:rPr>
          <w:szCs w:val="21"/>
        </w:rPr>
        <w:t>函应当</w:t>
      </w:r>
      <w:proofErr w:type="gramEnd"/>
      <w:r>
        <w:rPr>
          <w:szCs w:val="21"/>
        </w:rPr>
        <w:t xml:space="preserve">包括下列内容： </w:t>
      </w:r>
    </w:p>
    <w:p w:rsidR="006E68D0" w:rsidRDefault="0078632C">
      <w:pPr>
        <w:spacing w:line="360" w:lineRule="auto"/>
        <w:rPr>
          <w:szCs w:val="21"/>
        </w:rPr>
      </w:pPr>
      <w:r>
        <w:rPr>
          <w:szCs w:val="21"/>
        </w:rPr>
        <w:t xml:space="preserve">　　（一）</w:t>
      </w:r>
      <w:r>
        <w:rPr>
          <w:rFonts w:hint="eastAsia"/>
          <w:szCs w:val="21"/>
        </w:rPr>
        <w:t>投标人</w:t>
      </w:r>
      <w:r>
        <w:rPr>
          <w:szCs w:val="21"/>
        </w:rPr>
        <w:t xml:space="preserve">的姓名或者名称、地址、邮编、联系人及联系电话； </w:t>
      </w:r>
    </w:p>
    <w:p w:rsidR="006E68D0" w:rsidRDefault="0078632C">
      <w:pPr>
        <w:spacing w:line="360" w:lineRule="auto"/>
        <w:rPr>
          <w:szCs w:val="21"/>
        </w:rPr>
      </w:pPr>
      <w:r>
        <w:rPr>
          <w:szCs w:val="21"/>
        </w:rPr>
        <w:t xml:space="preserve">　　（二）质疑项目的名称、编号； </w:t>
      </w:r>
    </w:p>
    <w:p w:rsidR="006E68D0" w:rsidRDefault="0078632C">
      <w:pPr>
        <w:spacing w:line="360" w:lineRule="auto"/>
        <w:rPr>
          <w:szCs w:val="21"/>
        </w:rPr>
      </w:pPr>
      <w:r>
        <w:rPr>
          <w:szCs w:val="21"/>
        </w:rPr>
        <w:t xml:space="preserve">　　（三）具体、明确的质疑事项和与质疑事项相关的请求； </w:t>
      </w:r>
    </w:p>
    <w:p w:rsidR="006E68D0" w:rsidRDefault="0078632C">
      <w:pPr>
        <w:spacing w:line="360" w:lineRule="auto"/>
        <w:rPr>
          <w:szCs w:val="21"/>
        </w:rPr>
      </w:pPr>
      <w:r>
        <w:rPr>
          <w:szCs w:val="21"/>
        </w:rPr>
        <w:t xml:space="preserve">　　（四）事实依据； </w:t>
      </w:r>
    </w:p>
    <w:p w:rsidR="006E68D0" w:rsidRDefault="0078632C">
      <w:pPr>
        <w:spacing w:line="360" w:lineRule="auto"/>
        <w:rPr>
          <w:szCs w:val="21"/>
        </w:rPr>
      </w:pPr>
      <w:r>
        <w:rPr>
          <w:szCs w:val="21"/>
        </w:rPr>
        <w:t xml:space="preserve">　　（五）必要的法律依据； </w:t>
      </w:r>
    </w:p>
    <w:p w:rsidR="006E68D0" w:rsidRDefault="0078632C">
      <w:pPr>
        <w:spacing w:line="360" w:lineRule="auto"/>
        <w:rPr>
          <w:szCs w:val="21"/>
        </w:rPr>
      </w:pPr>
      <w:r>
        <w:rPr>
          <w:szCs w:val="21"/>
        </w:rPr>
        <w:t xml:space="preserve">　　（六）提出质疑的日期。 </w:t>
      </w:r>
    </w:p>
    <w:p w:rsidR="006E68D0" w:rsidRDefault="0078632C">
      <w:pPr>
        <w:spacing w:line="360" w:lineRule="auto"/>
        <w:rPr>
          <w:szCs w:val="21"/>
        </w:rPr>
      </w:pPr>
      <w:r>
        <w:rPr>
          <w:szCs w:val="21"/>
        </w:rPr>
        <w:t xml:space="preserve">　　</w:t>
      </w:r>
      <w:r>
        <w:rPr>
          <w:rFonts w:hint="eastAsia"/>
          <w:szCs w:val="21"/>
        </w:rPr>
        <w:t>投标人</w:t>
      </w:r>
      <w:r>
        <w:rPr>
          <w:szCs w:val="21"/>
        </w:rPr>
        <w:t>为自然人的，应当由本人签字；</w:t>
      </w:r>
      <w:r>
        <w:rPr>
          <w:rFonts w:hint="eastAsia"/>
          <w:szCs w:val="21"/>
        </w:rPr>
        <w:t>投标人</w:t>
      </w:r>
      <w:r>
        <w:rPr>
          <w:szCs w:val="21"/>
        </w:rPr>
        <w:t>为法人或者其他组织的，应当由法定代表人、主要负责人，或者其授权代表签字或者盖章，并加盖公章。</w:t>
      </w:r>
    </w:p>
    <w:p w:rsidR="006E68D0" w:rsidRDefault="0078632C">
      <w:pPr>
        <w:spacing w:line="360" w:lineRule="auto"/>
        <w:ind w:firstLine="420"/>
        <w:rPr>
          <w:szCs w:val="21"/>
        </w:rPr>
      </w:pPr>
      <w:r>
        <w:rPr>
          <w:rFonts w:hint="eastAsia"/>
          <w:szCs w:val="21"/>
        </w:rPr>
        <w:t>5、采购文件中采购需求部分（第七章、第八章以及投标人资格要求）由采购人负责制定。对该部分内容的质疑，由采购人接收并负责答复。其他内容的质疑，由采购中心接收并负责答复。</w:t>
      </w:r>
    </w:p>
    <w:p w:rsidR="006E68D0" w:rsidRDefault="0078632C">
      <w:pPr>
        <w:spacing w:line="360" w:lineRule="auto"/>
        <w:ind w:firstLine="420"/>
        <w:rPr>
          <w:szCs w:val="21"/>
        </w:rPr>
      </w:pPr>
      <w:r>
        <w:rPr>
          <w:rFonts w:hint="eastAsia"/>
          <w:szCs w:val="21"/>
        </w:rPr>
        <w:t>6、接收质疑函的联系方式：</w:t>
      </w:r>
    </w:p>
    <w:p w:rsidR="006E68D0" w:rsidRDefault="0078632C">
      <w:pPr>
        <w:spacing w:line="360" w:lineRule="auto"/>
        <w:ind w:firstLine="420"/>
        <w:rPr>
          <w:szCs w:val="21"/>
        </w:rPr>
      </w:pPr>
      <w:r>
        <w:rPr>
          <w:rFonts w:hint="eastAsia"/>
          <w:szCs w:val="21"/>
        </w:rPr>
        <w:t xml:space="preserve">采购人（名称或部门）：常州市钟楼区人民法院            </w:t>
      </w:r>
    </w:p>
    <w:p w:rsidR="006E68D0" w:rsidRDefault="0078632C">
      <w:pPr>
        <w:spacing w:line="360" w:lineRule="auto"/>
        <w:ind w:firstLine="420"/>
        <w:rPr>
          <w:szCs w:val="21"/>
        </w:rPr>
      </w:pPr>
      <w:r>
        <w:rPr>
          <w:rFonts w:hint="eastAsia"/>
          <w:szCs w:val="21"/>
        </w:rPr>
        <w:t>采购人地址：常州市钟楼区人民法院</w:t>
      </w:r>
    </w:p>
    <w:p w:rsidR="006E68D0" w:rsidRDefault="0078632C">
      <w:pPr>
        <w:spacing w:line="360" w:lineRule="auto"/>
        <w:ind w:firstLine="420"/>
        <w:rPr>
          <w:szCs w:val="21"/>
        </w:rPr>
      </w:pPr>
      <w:r>
        <w:rPr>
          <w:rFonts w:hint="eastAsia"/>
          <w:szCs w:val="21"/>
        </w:rPr>
        <w:t xml:space="preserve">采购人联系人： 韩先生                 联系电话：13961446644 </w:t>
      </w:r>
    </w:p>
    <w:p w:rsidR="006E68D0" w:rsidRDefault="0078632C">
      <w:pPr>
        <w:spacing w:line="360" w:lineRule="auto"/>
        <w:ind w:firstLine="420"/>
        <w:rPr>
          <w:szCs w:val="21"/>
        </w:rPr>
      </w:pPr>
      <w:r>
        <w:rPr>
          <w:rFonts w:hint="eastAsia"/>
          <w:szCs w:val="21"/>
        </w:rPr>
        <w:t xml:space="preserve"> </w:t>
      </w:r>
    </w:p>
    <w:p w:rsidR="006E68D0" w:rsidRDefault="0078632C">
      <w:pPr>
        <w:spacing w:line="360" w:lineRule="auto"/>
        <w:ind w:firstLine="420"/>
        <w:rPr>
          <w:szCs w:val="21"/>
        </w:rPr>
      </w:pPr>
      <w:r>
        <w:rPr>
          <w:rFonts w:hint="eastAsia"/>
          <w:szCs w:val="21"/>
        </w:rPr>
        <w:t>采购中心联系人：   周女士</w:t>
      </w:r>
    </w:p>
    <w:p w:rsidR="006E68D0" w:rsidRDefault="0078632C">
      <w:pPr>
        <w:spacing w:line="360" w:lineRule="auto"/>
        <w:ind w:firstLine="420"/>
        <w:rPr>
          <w:szCs w:val="21"/>
        </w:rPr>
      </w:pPr>
      <w:r>
        <w:rPr>
          <w:rFonts w:hint="eastAsia"/>
          <w:szCs w:val="21"/>
        </w:rPr>
        <w:t xml:space="preserve">采购中心联系电话： 0519-85588162            </w:t>
      </w:r>
    </w:p>
    <w:p w:rsidR="006E68D0" w:rsidRDefault="0078632C">
      <w:pPr>
        <w:spacing w:line="360" w:lineRule="auto"/>
        <w:ind w:firstLine="420"/>
        <w:rPr>
          <w:szCs w:val="21"/>
        </w:rPr>
      </w:pPr>
      <w:r>
        <w:rPr>
          <w:rFonts w:hint="eastAsia"/>
          <w:szCs w:val="21"/>
        </w:rPr>
        <w:t xml:space="preserve"> 采购中心地址：常州市锦绣路2号1-1</w:t>
      </w:r>
    </w:p>
    <w:p w:rsidR="006E68D0" w:rsidRDefault="006E68D0">
      <w:pPr>
        <w:spacing w:after="160"/>
        <w:rPr>
          <w:rFonts w:ascii="Times New Roman" w:hAnsi="Times New Roman" w:cs="Times New Roman"/>
        </w:rPr>
      </w:pPr>
    </w:p>
    <w:p w:rsidR="006E68D0" w:rsidRDefault="0078632C">
      <w:pPr>
        <w:pStyle w:val="1"/>
        <w:snapToGrid w:val="0"/>
        <w:spacing w:line="480" w:lineRule="exact"/>
        <w:ind w:left="0" w:firstLine="0"/>
        <w:rPr>
          <w:rFonts w:eastAsia="宋体"/>
          <w:sz w:val="32"/>
          <w:szCs w:val="24"/>
        </w:rPr>
      </w:pPr>
      <w:bookmarkStart w:id="6" w:name="_Toc513797491"/>
      <w:r>
        <w:rPr>
          <w:rFonts w:eastAsia="宋体"/>
          <w:sz w:val="32"/>
          <w:szCs w:val="24"/>
        </w:rPr>
        <w:lastRenderedPageBreak/>
        <w:t>第六章 格式附表</w:t>
      </w:r>
      <w:bookmarkEnd w:id="6"/>
    </w:p>
    <w:p w:rsidR="006E68D0" w:rsidRDefault="006E68D0">
      <w:pPr>
        <w:spacing w:after="160" w:line="360" w:lineRule="auto"/>
        <w:jc w:val="center"/>
        <w:rPr>
          <w:b/>
          <w:sz w:val="28"/>
        </w:rPr>
      </w:pPr>
    </w:p>
    <w:p w:rsidR="006E68D0" w:rsidRDefault="0078632C">
      <w:pPr>
        <w:spacing w:line="360" w:lineRule="auto"/>
        <w:jc w:val="center"/>
        <w:rPr>
          <w:b/>
          <w:sz w:val="28"/>
          <w:szCs w:val="28"/>
        </w:rPr>
      </w:pPr>
      <w:bookmarkStart w:id="7" w:name="OLE_LINK1"/>
      <w:bookmarkEnd w:id="7"/>
      <w:r>
        <w:rPr>
          <w:rFonts w:hint="eastAsia"/>
          <w:b/>
          <w:sz w:val="28"/>
          <w:szCs w:val="28"/>
        </w:rPr>
        <w:t>政府采购告知书</w:t>
      </w:r>
    </w:p>
    <w:p w:rsidR="006E68D0" w:rsidRDefault="0078632C">
      <w:pPr>
        <w:spacing w:line="360" w:lineRule="auto"/>
        <w:rPr>
          <w:szCs w:val="21"/>
        </w:rPr>
      </w:pPr>
      <w:r>
        <w:rPr>
          <w:rFonts w:hint="eastAsia"/>
          <w:szCs w:val="21"/>
        </w:rPr>
        <w:t>尊敬的供应商项目参与人：</w:t>
      </w:r>
    </w:p>
    <w:p w:rsidR="006E68D0" w:rsidRDefault="0078632C">
      <w:pPr>
        <w:spacing w:line="360" w:lineRule="auto"/>
        <w:ind w:firstLine="420"/>
        <w:rPr>
          <w:szCs w:val="21"/>
        </w:rPr>
      </w:pPr>
      <w:r>
        <w:rPr>
          <w:rFonts w:hint="eastAsia"/>
          <w:szCs w:val="21"/>
        </w:rPr>
        <w:t>为营造公开、公正的市场环境，确保政府采购工作规范有序开展，特将有关事项告知如下：</w:t>
      </w:r>
    </w:p>
    <w:p w:rsidR="006E68D0" w:rsidRDefault="0078632C">
      <w:pPr>
        <w:spacing w:line="360" w:lineRule="auto"/>
        <w:ind w:firstLine="420"/>
        <w:rPr>
          <w:szCs w:val="21"/>
        </w:rPr>
      </w:pPr>
      <w:r>
        <w:rPr>
          <w:rFonts w:hint="eastAsia"/>
          <w:szCs w:val="21"/>
        </w:rPr>
        <w:t>一、欢迎供应商及项目参与人对政府采购工作人员进行监督。凡发现政府采购工作人员有以下情形的，均可以书面具名方式举报，请投送至本中心6楼投诉监督箱，亦可以邮件发送至邮箱：624853255@.qq.com。</w:t>
      </w:r>
    </w:p>
    <w:p w:rsidR="006E68D0" w:rsidRDefault="0078632C">
      <w:pPr>
        <w:spacing w:line="360" w:lineRule="auto"/>
        <w:ind w:firstLine="420"/>
        <w:rPr>
          <w:szCs w:val="21"/>
        </w:rPr>
      </w:pPr>
      <w:r>
        <w:rPr>
          <w:rFonts w:hint="eastAsia"/>
          <w:szCs w:val="21"/>
        </w:rPr>
        <w:t>（一）接受采购人或者供应商组织的宴请、旅游、娱乐等活动；</w:t>
      </w:r>
    </w:p>
    <w:p w:rsidR="006E68D0" w:rsidRDefault="0078632C">
      <w:pPr>
        <w:spacing w:line="360" w:lineRule="auto"/>
        <w:ind w:firstLine="420"/>
        <w:rPr>
          <w:szCs w:val="21"/>
        </w:rPr>
      </w:pPr>
      <w:r>
        <w:rPr>
          <w:rFonts w:hint="eastAsia"/>
          <w:szCs w:val="21"/>
        </w:rPr>
        <w:t>（二）与供应商或采购人恶意串通的；</w:t>
      </w:r>
    </w:p>
    <w:p w:rsidR="006E68D0" w:rsidRDefault="0078632C">
      <w:pPr>
        <w:spacing w:line="360" w:lineRule="auto"/>
        <w:ind w:firstLine="420"/>
        <w:rPr>
          <w:szCs w:val="21"/>
        </w:rPr>
      </w:pPr>
      <w:r>
        <w:rPr>
          <w:rFonts w:hint="eastAsia"/>
          <w:szCs w:val="21"/>
        </w:rPr>
        <w:t>（三）在采购过程中接受贿赂或者获取不正当利益的；</w:t>
      </w:r>
    </w:p>
    <w:p w:rsidR="006E68D0" w:rsidRDefault="0078632C">
      <w:pPr>
        <w:spacing w:line="360" w:lineRule="auto"/>
        <w:ind w:firstLine="420"/>
        <w:rPr>
          <w:szCs w:val="21"/>
        </w:rPr>
      </w:pPr>
      <w:r>
        <w:rPr>
          <w:rFonts w:hint="eastAsia"/>
          <w:szCs w:val="21"/>
        </w:rPr>
        <w:t>（四）违规向关联参与人或供应商透露招投标或评审信息的；</w:t>
      </w:r>
    </w:p>
    <w:p w:rsidR="006E68D0" w:rsidRDefault="0078632C">
      <w:pPr>
        <w:spacing w:line="360" w:lineRule="auto"/>
        <w:ind w:firstLine="420"/>
        <w:rPr>
          <w:szCs w:val="21"/>
        </w:rPr>
      </w:pPr>
      <w:r>
        <w:rPr>
          <w:rFonts w:hint="eastAsia"/>
          <w:szCs w:val="21"/>
        </w:rPr>
        <w:t>（五）其他违纪违规行为。</w:t>
      </w:r>
    </w:p>
    <w:p w:rsidR="006E68D0" w:rsidRDefault="0078632C">
      <w:pPr>
        <w:spacing w:line="360" w:lineRule="auto"/>
        <w:ind w:firstLine="420"/>
        <w:rPr>
          <w:rFonts w:ascii="Times New Roman" w:hAnsi="Times New Roman" w:cs="Times New Roman"/>
        </w:rPr>
      </w:pPr>
      <w:r>
        <w:rPr>
          <w:rFonts w:ascii="Times New Roman" w:hAnsi="Times New Roman" w:cs="Times New Roman" w:hint="eastAsia"/>
        </w:rPr>
        <w:t>二、根据《常州市政府采购供应商信用管理暂行办法》规定，供应商及项目参与人有下列情形之一的，属于失信行为，由采购中心报告财政部门，财政部门调查核实后依法给予行政处罚或者予以失信记录，情节严重的一至三年内不得参与政府采购活动，并在相关媒体网站予以公布：</w:t>
      </w:r>
    </w:p>
    <w:p w:rsidR="006E68D0" w:rsidRDefault="0078632C">
      <w:pPr>
        <w:spacing w:line="360" w:lineRule="auto"/>
        <w:rPr>
          <w:rFonts w:ascii="Times New Roman" w:hAnsi="Times New Roman" w:cs="Times New Roman"/>
        </w:rPr>
      </w:pPr>
      <w:r>
        <w:rPr>
          <w:rFonts w:ascii="Times New Roman" w:hAnsi="Times New Roman" w:cs="Times New Roman" w:hint="eastAsia"/>
        </w:rPr>
        <w:t>（一）响应文件中故意不按采购文件要求提供有关技术、财务状况、信誉、业绩、服务、资质及其他证明材料，或未携带上述原件或者公证件的；</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（二）响应文件中提供虚假材料或虚假承诺的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（三）采取不正当手段诋毁、排挤其他供应商的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（四）已响应参加政府采购活动而无故不参加的；</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（五）与采购人、其他供应商或者采购代理机构恶意串通的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（六）向采购人、采购代理机构及评审小组成员行贿或提供其他不正当利益的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（七）在采购过程中与采购人进行协商谈判的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（八）不遵守开标现场纪律</w:t>
      </w:r>
      <w:r>
        <w:rPr>
          <w:rFonts w:ascii="Times New Roman" w:hAnsi="Times New Roman" w:cs="Times New Roman" w:hint="eastAsia"/>
        </w:rPr>
        <w:t>,</w:t>
      </w:r>
      <w:r>
        <w:rPr>
          <w:rFonts w:ascii="Times New Roman" w:hAnsi="Times New Roman" w:cs="Times New Roman" w:hint="eastAsia"/>
        </w:rPr>
        <w:t>扰乱评审现场的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（九）在有效期内擅自撤销投标（响应文件），影响采购活动继续进行的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（十）被确定为中标或成交候选供应商后无正当理由放弃中标或成交资格</w:t>
      </w:r>
      <w:r>
        <w:rPr>
          <w:rFonts w:ascii="Times New Roman" w:hAnsi="Times New Roman" w:cs="Times New Roman" w:hint="eastAsia"/>
        </w:rPr>
        <w:t>;</w:t>
      </w:r>
      <w:r>
        <w:rPr>
          <w:rFonts w:ascii="Times New Roman" w:hAnsi="Times New Roman" w:cs="Times New Roman" w:hint="eastAsia"/>
        </w:rPr>
        <w:t>中标、成交后无正当理由不签订政府采购合同的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（十一）不按照采购文件规定签订合同，或者与采购人另行签订背离合同实质性内容协议的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（十二）将中标、成交项目转让给他人，或者违反采购文件规定，将中标、成交项目分包给他人的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lastRenderedPageBreak/>
        <w:t>（十三）拒绝履行合同义务的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（十四）未按合同规定履行合同义务，造成不良后果的</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（十五）擅自变更、解除合同的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（十六）实物配发和定点采购供应商所提供产品或服务价格高于成交价格或承诺的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（十七）拒绝有关部门监督检查或者提供虚假情况的。</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（十八）各级政府采购监管部门认定的其他失信行为。</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（十九）在常州市域内一年内两次以上质疑、投诉和信访举报均查无实据的</w:t>
      </w:r>
      <w:r>
        <w:rPr>
          <w:rFonts w:ascii="Times New Roman" w:hAnsi="Times New Roman" w:cs="Times New Roman" w:hint="eastAsia"/>
        </w:rPr>
        <w:t>;</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（二十）捏造事实或提供虚假质疑、投诉和信访举报材料的。</w:t>
      </w:r>
      <w:r>
        <w:rPr>
          <w:rFonts w:ascii="Times New Roman" w:hAnsi="Times New Roman" w:cs="Times New Roman"/>
        </w:rPr>
        <w:t xml:space="preserve"> </w:t>
      </w:r>
    </w:p>
    <w:p w:rsidR="006E68D0" w:rsidRDefault="0078632C">
      <w:pPr>
        <w:spacing w:line="360" w:lineRule="auto"/>
        <w:rPr>
          <w:rFonts w:ascii="Times New Roman" w:hAnsi="Times New Roman" w:cs="Times New Roman"/>
        </w:rPr>
      </w:pPr>
      <w:r>
        <w:rPr>
          <w:rFonts w:ascii="Times New Roman" w:hAnsi="Times New Roman" w:cs="Times New Roman" w:hint="eastAsia"/>
        </w:rPr>
        <w:t>（二十一）不配合相关部门调查取证的。</w:t>
      </w:r>
    </w:p>
    <w:p w:rsidR="006E68D0" w:rsidRDefault="0078632C">
      <w:pPr>
        <w:spacing w:line="360" w:lineRule="auto"/>
        <w:ind w:firstLine="420"/>
        <w:rPr>
          <w:szCs w:val="21"/>
        </w:rPr>
      </w:pPr>
      <w:r>
        <w:rPr>
          <w:rFonts w:hint="eastAsia"/>
          <w:szCs w:val="21"/>
        </w:rPr>
        <w:t>监督科办公室：常州市公共资源交易中心（常州市政府采购中心）612室</w:t>
      </w:r>
    </w:p>
    <w:p w:rsidR="006E68D0" w:rsidRDefault="0078632C">
      <w:pPr>
        <w:spacing w:line="360" w:lineRule="auto"/>
        <w:ind w:firstLine="420"/>
        <w:rPr>
          <w:szCs w:val="21"/>
        </w:rPr>
      </w:pPr>
      <w:r>
        <w:rPr>
          <w:rFonts w:hint="eastAsia"/>
          <w:szCs w:val="21"/>
        </w:rPr>
        <w:t>政府采购投诉监督电话：0519-</w:t>
      </w:r>
      <w:r>
        <w:rPr>
          <w:szCs w:val="21"/>
        </w:rPr>
        <w:t>85588155</w:t>
      </w:r>
    </w:p>
    <w:p w:rsidR="006E68D0" w:rsidRDefault="006E68D0">
      <w:pPr>
        <w:spacing w:line="360" w:lineRule="auto"/>
        <w:rPr>
          <w:szCs w:val="21"/>
        </w:rPr>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78632C">
      <w:pPr>
        <w:spacing w:after="160" w:line="360" w:lineRule="auto"/>
        <w:rPr>
          <w:b/>
        </w:rPr>
      </w:pPr>
      <w:r>
        <w:rPr>
          <w:b/>
        </w:rPr>
        <w:lastRenderedPageBreak/>
        <w:t>附件一：</w:t>
      </w:r>
    </w:p>
    <w:p w:rsidR="006E68D0" w:rsidRDefault="0078632C">
      <w:pPr>
        <w:spacing w:after="160" w:line="360" w:lineRule="auto"/>
        <w:jc w:val="center"/>
        <w:rPr>
          <w:b/>
          <w:sz w:val="28"/>
        </w:rPr>
      </w:pPr>
      <w:r>
        <w:rPr>
          <w:b/>
          <w:sz w:val="28"/>
        </w:rPr>
        <w:t>投    标    函</w:t>
      </w:r>
    </w:p>
    <w:p w:rsidR="006E68D0" w:rsidRDefault="0078632C">
      <w:pPr>
        <w:spacing w:after="160" w:line="360" w:lineRule="auto"/>
      </w:pPr>
      <w:r>
        <w:t>致：常州市政府采购中心</w:t>
      </w:r>
    </w:p>
    <w:p w:rsidR="006E68D0" w:rsidRPr="00F15820" w:rsidRDefault="0078632C">
      <w:pPr>
        <w:spacing w:after="160"/>
        <w:ind w:firstLine="420"/>
      </w:pPr>
      <w:r w:rsidRPr="00F15820">
        <w:rPr>
          <w:rFonts w:hint="eastAsia"/>
        </w:rPr>
        <w:t>常州市钟楼区人民法院</w:t>
      </w:r>
    </w:p>
    <w:p w:rsidR="006E68D0" w:rsidRPr="00F15820" w:rsidRDefault="006E68D0">
      <w:pPr>
        <w:spacing w:after="160" w:line="360" w:lineRule="auto"/>
        <w:ind w:firstLine="480"/>
      </w:pPr>
    </w:p>
    <w:p w:rsidR="006E68D0" w:rsidRDefault="0078632C">
      <w:pPr>
        <w:spacing w:after="160" w:line="360" w:lineRule="auto"/>
        <w:ind w:firstLine="420"/>
      </w:pPr>
      <w:r w:rsidRPr="00F15820">
        <w:t>我单位收到贵单位“常采公[201</w:t>
      </w:r>
      <w:r w:rsidRPr="00F15820">
        <w:rPr>
          <w:rFonts w:hint="eastAsia"/>
        </w:rPr>
        <w:t>9</w:t>
      </w:r>
      <w:r w:rsidRPr="00F15820">
        <w:t>]    号”招标文件</w:t>
      </w:r>
      <w:r>
        <w:t>后，经详细研究，我们决定参加该项目招标活动并投标。为此，我方郑重声明以下诸点，并负法律责任。</w:t>
      </w:r>
    </w:p>
    <w:p w:rsidR="006E68D0" w:rsidRDefault="0078632C">
      <w:pPr>
        <w:spacing w:after="160" w:line="360" w:lineRule="auto"/>
        <w:ind w:firstLine="420"/>
      </w:pPr>
      <w:r>
        <w:t>1、按招标文件规定的各项要求，向招标人提供所需货物与服务。投标报价包括但不限于招标文件及其准备（包括现场踏勘、技术核对等）、设备（包括备品备件、专用工具）、技术资料、设计、制造、检验、包装、技术资料、发货、运输、装卸至现场指定地点、安装调试、技术指导培训、质保期</w:t>
      </w:r>
      <w:proofErr w:type="gramStart"/>
      <w:r>
        <w:t>及维保服务</w:t>
      </w:r>
      <w:proofErr w:type="gramEnd"/>
      <w:r>
        <w:t>和招标文件所要求的相关服务等全部内容。</w:t>
      </w:r>
    </w:p>
    <w:p w:rsidR="006E68D0" w:rsidRDefault="0078632C">
      <w:pPr>
        <w:spacing w:after="160" w:line="360" w:lineRule="auto"/>
        <w:ind w:firstLine="420"/>
      </w:pPr>
      <w:r>
        <w:t>2、我方承诺质保期为     年。</w:t>
      </w:r>
    </w:p>
    <w:p w:rsidR="006E68D0" w:rsidRDefault="0078632C">
      <w:pPr>
        <w:spacing w:after="160" w:line="360" w:lineRule="auto"/>
        <w:ind w:firstLine="420"/>
      </w:pPr>
      <w:r>
        <w:t>3、我方承诺财务状况良好，依法缴纳税收和社会保障资金，具备履行合同所必需的设备和专业技术能力，参加政府采购活动前3年内在经营活动中没有重大违法记录。</w:t>
      </w:r>
    </w:p>
    <w:p w:rsidR="006E68D0" w:rsidRDefault="0078632C">
      <w:pPr>
        <w:spacing w:after="160" w:line="360" w:lineRule="auto"/>
        <w:ind w:firstLine="420"/>
      </w:pPr>
      <w:r>
        <w:t>4、我方承诺该投标文件在公开招标的全过程中保持有效，不作任何更改和变动。</w:t>
      </w:r>
    </w:p>
    <w:p w:rsidR="006E68D0" w:rsidRDefault="0078632C">
      <w:pPr>
        <w:spacing w:after="160" w:line="360" w:lineRule="auto"/>
        <w:ind w:firstLine="420"/>
      </w:pPr>
      <w:r>
        <w:t>5、我们愿按《中华人民共和国合同法》履行自己的全部责任。</w:t>
      </w:r>
    </w:p>
    <w:p w:rsidR="006E68D0" w:rsidRDefault="0078632C">
      <w:pPr>
        <w:spacing w:after="160" w:line="360" w:lineRule="auto"/>
        <w:ind w:firstLine="420"/>
      </w:pPr>
      <w:r>
        <w:t>6、我方同意按招标文件规定交纳投标保证金，遵守</w:t>
      </w:r>
      <w:proofErr w:type="gramStart"/>
      <w:r>
        <w:t>贵机构</w:t>
      </w:r>
      <w:proofErr w:type="gramEnd"/>
      <w:r>
        <w:t>有关招标的各项规定。</w:t>
      </w:r>
    </w:p>
    <w:p w:rsidR="006E68D0" w:rsidRDefault="0078632C">
      <w:pPr>
        <w:spacing w:after="160" w:line="360" w:lineRule="auto"/>
        <w:ind w:firstLine="420"/>
      </w:pPr>
      <w:r>
        <w:t>7、愿意提供招标文件中要求所有资料，并保证完全真实准确，若有虚假和违背，我公司愿意承担由此而产生的一切后果。</w:t>
      </w:r>
    </w:p>
    <w:p w:rsidR="006E68D0" w:rsidRDefault="0078632C">
      <w:pPr>
        <w:spacing w:after="160" w:line="360" w:lineRule="auto"/>
        <w:ind w:firstLine="420"/>
      </w:pPr>
      <w:r>
        <w:t>8、我单位认为招标人有权决定中标者，还认为政府采购最低投标价是中标的主要条件，但不是唯一的中标条件。</w:t>
      </w:r>
    </w:p>
    <w:p w:rsidR="006E68D0" w:rsidRDefault="0078632C">
      <w:pPr>
        <w:spacing w:after="160" w:line="360" w:lineRule="auto"/>
        <w:ind w:firstLine="420"/>
      </w:pPr>
      <w:r>
        <w:t>9、与本投标有关的正式通讯地址为：</w:t>
      </w:r>
    </w:p>
    <w:p w:rsidR="006E68D0" w:rsidRDefault="0078632C">
      <w:pPr>
        <w:spacing w:after="160" w:line="360" w:lineRule="auto"/>
      </w:pPr>
      <w:r>
        <w:t>地   址：                  </w:t>
      </w:r>
    </w:p>
    <w:p w:rsidR="006E68D0" w:rsidRDefault="0078632C">
      <w:pPr>
        <w:spacing w:after="160" w:line="360" w:lineRule="auto"/>
      </w:pPr>
      <w:r>
        <w:t>电   话：                  </w:t>
      </w:r>
    </w:p>
    <w:p w:rsidR="006E68D0" w:rsidRDefault="0078632C">
      <w:pPr>
        <w:spacing w:after="160" w:line="360" w:lineRule="auto"/>
      </w:pPr>
      <w:r>
        <w:t>传   真：                  </w:t>
      </w:r>
    </w:p>
    <w:p w:rsidR="006E68D0" w:rsidRDefault="0078632C">
      <w:pPr>
        <w:spacing w:after="160" w:line="360" w:lineRule="auto"/>
      </w:pPr>
      <w:r>
        <w:t>投标人法定代表人或代理人（签字或盖章）：       </w:t>
      </w:r>
    </w:p>
    <w:p w:rsidR="006E68D0" w:rsidRDefault="0078632C">
      <w:pPr>
        <w:spacing w:after="160" w:line="360" w:lineRule="auto"/>
      </w:pPr>
      <w:r>
        <w:t>投标人名称（公章）：             </w:t>
      </w:r>
    </w:p>
    <w:p w:rsidR="006E68D0" w:rsidRDefault="0078632C">
      <w:pPr>
        <w:spacing w:after="160" w:line="360" w:lineRule="auto"/>
        <w:rPr>
          <w:sz w:val="24"/>
        </w:rPr>
      </w:pPr>
      <w:r>
        <w:lastRenderedPageBreak/>
        <w:t xml:space="preserve">日    期：    年  月 </w:t>
      </w:r>
    </w:p>
    <w:p w:rsidR="006E68D0" w:rsidRDefault="006E68D0">
      <w:pPr>
        <w:spacing w:after="160" w:line="360" w:lineRule="auto"/>
      </w:pPr>
    </w:p>
    <w:p w:rsidR="006E68D0" w:rsidRDefault="0078632C">
      <w:pPr>
        <w:spacing w:after="160" w:line="360" w:lineRule="auto"/>
        <w:rPr>
          <w:b/>
          <w:sz w:val="24"/>
        </w:rPr>
      </w:pPr>
      <w:r>
        <w:rPr>
          <w:b/>
        </w:rPr>
        <w:t>附件二：</w:t>
      </w:r>
    </w:p>
    <w:p w:rsidR="006E68D0" w:rsidRDefault="0078632C">
      <w:pPr>
        <w:spacing w:after="160" w:line="360" w:lineRule="auto"/>
        <w:jc w:val="center"/>
        <w:rPr>
          <w:b/>
          <w:sz w:val="32"/>
        </w:rPr>
      </w:pPr>
      <w:r>
        <w:rPr>
          <w:b/>
          <w:sz w:val="28"/>
        </w:rPr>
        <w:t>法定代表人资格证明书</w:t>
      </w:r>
    </w:p>
    <w:p w:rsidR="006E68D0" w:rsidRDefault="0078632C">
      <w:pPr>
        <w:spacing w:after="160" w:line="360" w:lineRule="auto"/>
      </w:pPr>
      <w:r>
        <w:t>单位名称:</w:t>
      </w:r>
    </w:p>
    <w:p w:rsidR="006E68D0" w:rsidRDefault="0078632C">
      <w:pPr>
        <w:spacing w:after="160" w:line="360" w:lineRule="auto"/>
      </w:pPr>
      <w:r>
        <w:t>地址:</w:t>
      </w:r>
    </w:p>
    <w:p w:rsidR="006E68D0" w:rsidRDefault="0078632C">
      <w:pPr>
        <w:spacing w:after="160" w:line="360" w:lineRule="auto"/>
      </w:pPr>
      <w:r>
        <w:t>姓名:            性别:        年龄:        职务:</w:t>
      </w:r>
    </w:p>
    <w:p w:rsidR="006E68D0" w:rsidRDefault="0078632C">
      <w:pPr>
        <w:spacing w:after="160" w:line="360" w:lineRule="auto"/>
      </w:pPr>
      <w:r>
        <w:t>系</w:t>
      </w:r>
      <w:r>
        <w:rPr>
          <w:u w:val="single"/>
        </w:rPr>
        <w:t xml:space="preserve">                    </w:t>
      </w:r>
      <w:r>
        <w:t> 的法定代表人。为实施</w:t>
      </w:r>
      <w:r>
        <w:rPr>
          <w:u w:val="single"/>
        </w:rPr>
        <w:t xml:space="preserve">           （</w:t>
      </w:r>
      <w:r w:rsidRPr="00F15820">
        <w:rPr>
          <w:u w:val="single"/>
        </w:rPr>
        <w:t>常采公[201</w:t>
      </w:r>
      <w:r w:rsidRPr="00F15820">
        <w:rPr>
          <w:rFonts w:hint="eastAsia"/>
          <w:u w:val="single"/>
        </w:rPr>
        <w:t>9</w:t>
      </w:r>
      <w:r w:rsidRPr="00F15820">
        <w:rPr>
          <w:u w:val="single"/>
        </w:rPr>
        <w:t>]     号 </w:t>
      </w:r>
      <w:r w:rsidRPr="00F15820">
        <w:t>的工作，签署上述项目的投标文件、进行合同谈判、签署合同和处理与之有关的一切事务。</w:t>
      </w:r>
    </w:p>
    <w:p w:rsidR="006E68D0" w:rsidRDefault="0078632C">
      <w:pPr>
        <w:spacing w:after="160" w:line="360" w:lineRule="auto"/>
      </w:pPr>
      <w:r>
        <w:t>特此证明。</w:t>
      </w:r>
    </w:p>
    <w:p w:rsidR="006E68D0" w:rsidRDefault="006E68D0">
      <w:pPr>
        <w:spacing w:after="160" w:line="360" w:lineRule="auto"/>
      </w:pPr>
    </w:p>
    <w:p w:rsidR="006E68D0" w:rsidRDefault="006E68D0">
      <w:pPr>
        <w:spacing w:after="160" w:line="360" w:lineRule="auto"/>
      </w:pPr>
    </w:p>
    <w:p w:rsidR="006E68D0" w:rsidRDefault="0078632C">
      <w:pPr>
        <w:spacing w:after="160" w:line="360" w:lineRule="auto"/>
      </w:pPr>
      <w:r>
        <w:t>                       投标人：（公章）</w:t>
      </w:r>
    </w:p>
    <w:p w:rsidR="006E68D0" w:rsidRDefault="0078632C">
      <w:pPr>
        <w:spacing w:after="160" w:line="360" w:lineRule="auto"/>
      </w:pPr>
      <w:r>
        <w:t>             法定代表人签字或盖章：</w:t>
      </w:r>
    </w:p>
    <w:p w:rsidR="006E68D0" w:rsidRDefault="0078632C">
      <w:pPr>
        <w:spacing w:after="160" w:line="360" w:lineRule="auto"/>
        <w:ind w:firstLine="4410"/>
      </w:pPr>
      <w:r>
        <w:t>日期：    年    月    日</w:t>
      </w:r>
    </w:p>
    <w:p w:rsidR="006E68D0" w:rsidRDefault="006E68D0">
      <w:pPr>
        <w:tabs>
          <w:tab w:val="left" w:pos="6045"/>
        </w:tabs>
        <w:spacing w:after="160" w:line="360" w:lineRule="auto"/>
        <w:ind w:left="210" w:hanging="210"/>
      </w:pPr>
    </w:p>
    <w:p w:rsidR="006E68D0" w:rsidRDefault="0078632C">
      <w:pPr>
        <w:spacing w:after="160" w:line="360" w:lineRule="auto"/>
      </w:pPr>
      <w:r>
        <w:t> </w:t>
      </w:r>
    </w:p>
    <w:p w:rsidR="006E68D0" w:rsidRDefault="006E68D0">
      <w:pPr>
        <w:spacing w:after="160" w:line="360" w:lineRule="auto"/>
      </w:pPr>
    </w:p>
    <w:p w:rsidR="006E68D0" w:rsidRDefault="006E68D0">
      <w:pPr>
        <w:spacing w:after="160" w:line="360" w:lineRule="auto"/>
        <w:rPr>
          <w:b/>
        </w:rPr>
      </w:pPr>
    </w:p>
    <w:p w:rsidR="006E68D0" w:rsidRDefault="0078632C">
      <w:pPr>
        <w:spacing w:after="160" w:line="360" w:lineRule="auto"/>
      </w:pPr>
      <w:r>
        <w:t>法定代表人身份证</w:t>
      </w:r>
    </w:p>
    <w:p w:rsidR="006E68D0" w:rsidRDefault="0078632C">
      <w:pPr>
        <w:spacing w:after="160" w:line="360" w:lineRule="auto"/>
      </w:pPr>
      <w:r>
        <w:t>（复印件）粘贴处</w:t>
      </w:r>
    </w:p>
    <w:p w:rsidR="006E68D0" w:rsidRDefault="006E68D0">
      <w:pPr>
        <w:spacing w:after="160" w:line="360" w:lineRule="auto"/>
        <w:rPr>
          <w:b/>
          <w:sz w:val="24"/>
        </w:rPr>
      </w:pPr>
    </w:p>
    <w:p w:rsidR="006E68D0" w:rsidRDefault="0078632C">
      <w:pPr>
        <w:keepNext/>
        <w:keepLines/>
        <w:tabs>
          <w:tab w:val="left" w:pos="0"/>
        </w:tabs>
        <w:spacing w:before="260" w:after="260" w:line="360" w:lineRule="auto"/>
        <w:rPr>
          <w:sz w:val="24"/>
        </w:rPr>
      </w:pPr>
      <w:r>
        <w:rPr>
          <w:b/>
          <w:sz w:val="24"/>
        </w:rPr>
        <w:br w:type="page"/>
      </w:r>
      <w:r>
        <w:lastRenderedPageBreak/>
        <w:t>附件三：</w:t>
      </w:r>
    </w:p>
    <w:p w:rsidR="006E68D0" w:rsidRDefault="0078632C">
      <w:pPr>
        <w:spacing w:after="160" w:line="360" w:lineRule="auto"/>
        <w:jc w:val="center"/>
        <w:rPr>
          <w:b/>
          <w:sz w:val="28"/>
        </w:rPr>
      </w:pPr>
      <w:r>
        <w:rPr>
          <w:b/>
          <w:sz w:val="28"/>
        </w:rPr>
        <w:t>授权委托书</w:t>
      </w:r>
    </w:p>
    <w:p w:rsidR="006E68D0" w:rsidRDefault="0078632C">
      <w:pPr>
        <w:spacing w:after="160" w:line="360" w:lineRule="auto"/>
        <w:ind w:firstLine="420"/>
      </w:pPr>
      <w:r>
        <w:t>本授权委托书声明：___________________________（投标人名称）的_______________________（法定代表人姓名、职务）代表投标人授权_______________________（被授权人的姓名、职务）为</w:t>
      </w:r>
      <w:r>
        <w:rPr>
          <w:u w:val="single"/>
        </w:rPr>
        <w:t xml:space="preserve"> </w:t>
      </w:r>
      <w:r w:rsidRPr="00F15820">
        <w:rPr>
          <w:u w:val="single"/>
        </w:rPr>
        <w:t>（常采公[201</w:t>
      </w:r>
      <w:r w:rsidRPr="00F15820">
        <w:rPr>
          <w:rFonts w:hint="eastAsia"/>
          <w:u w:val="single"/>
        </w:rPr>
        <w:t>9</w:t>
      </w:r>
      <w:r w:rsidRPr="00F15820">
        <w:rPr>
          <w:u w:val="single"/>
        </w:rPr>
        <w:t>]     号）</w:t>
      </w:r>
      <w:r w:rsidRPr="00F15820">
        <w:t>项目</w:t>
      </w:r>
      <w:r>
        <w:t>投标的合法代理人，全权负责参加本次政府采购项目的投标、签订合约以及与之相关的各项工作。本投标人对代理人的所有签名负全部责任。</w:t>
      </w:r>
    </w:p>
    <w:p w:rsidR="006E68D0" w:rsidRDefault="0078632C">
      <w:pPr>
        <w:spacing w:after="160" w:line="360" w:lineRule="auto"/>
        <w:ind w:firstLine="420"/>
      </w:pPr>
      <w:r>
        <w:t>本授权书于__________年_______月________日签字生效，特此声明。</w:t>
      </w:r>
    </w:p>
    <w:p w:rsidR="006E68D0" w:rsidRDefault="006E68D0">
      <w:pPr>
        <w:spacing w:after="160" w:line="360" w:lineRule="auto"/>
      </w:pPr>
    </w:p>
    <w:p w:rsidR="006E68D0" w:rsidRDefault="0078632C">
      <w:pPr>
        <w:spacing w:after="160" w:line="276" w:lineRule="auto"/>
        <w:jc w:val="left"/>
      </w:pPr>
      <w:r>
        <w:t>法定代表人签字或章：                              </w:t>
      </w:r>
    </w:p>
    <w:p w:rsidR="006E68D0" w:rsidRDefault="0078632C">
      <w:pPr>
        <w:spacing w:after="160" w:line="276" w:lineRule="auto"/>
        <w:jc w:val="left"/>
        <w:rPr>
          <w:rFonts w:ascii="Times New Roman" w:hAnsi="Times New Roman" w:cs="Times New Roman"/>
        </w:rPr>
      </w:pPr>
      <w:r>
        <w:t>日期：</w:t>
      </w:r>
    </w:p>
    <w:p w:rsidR="006E68D0" w:rsidRDefault="0078632C">
      <w:pPr>
        <w:spacing w:after="160" w:line="276" w:lineRule="auto"/>
        <w:jc w:val="left"/>
        <w:rPr>
          <w:rFonts w:ascii="Times New Roman" w:hAnsi="Times New Roman" w:cs="Times New Roman"/>
        </w:rPr>
      </w:pPr>
      <w:r>
        <w:t>职务：</w:t>
      </w:r>
    </w:p>
    <w:p w:rsidR="006E68D0" w:rsidRDefault="0078632C">
      <w:pPr>
        <w:spacing w:after="160" w:line="276" w:lineRule="auto"/>
        <w:jc w:val="left"/>
        <w:rPr>
          <w:rFonts w:ascii="Times New Roman" w:hAnsi="Times New Roman" w:cs="Times New Roman"/>
        </w:rPr>
      </w:pPr>
      <w:r>
        <w:t>联系电话：</w:t>
      </w:r>
    </w:p>
    <w:p w:rsidR="006E68D0" w:rsidRDefault="0078632C">
      <w:pPr>
        <w:spacing w:after="160" w:line="276" w:lineRule="auto"/>
        <w:jc w:val="left"/>
        <w:rPr>
          <w:rFonts w:ascii="Times New Roman" w:hAnsi="Times New Roman" w:cs="Times New Roman"/>
        </w:rPr>
      </w:pPr>
      <w:r>
        <w:t>单位名称：</w:t>
      </w:r>
    </w:p>
    <w:p w:rsidR="006E68D0" w:rsidRDefault="0078632C">
      <w:pPr>
        <w:spacing w:after="160" w:line="276" w:lineRule="auto"/>
        <w:jc w:val="left"/>
        <w:rPr>
          <w:rFonts w:ascii="Times New Roman" w:hAnsi="Times New Roman" w:cs="Times New Roman"/>
        </w:rPr>
      </w:pPr>
      <w:r>
        <w:t>地址：</w:t>
      </w:r>
    </w:p>
    <w:p w:rsidR="006E68D0" w:rsidRDefault="0078632C">
      <w:pPr>
        <w:spacing w:after="160" w:line="276" w:lineRule="auto"/>
        <w:rPr>
          <w:rFonts w:ascii="Times New Roman" w:hAnsi="Times New Roman" w:cs="Times New Roman"/>
        </w:rPr>
      </w:pPr>
      <w:r>
        <w:t>身份证号码：</w:t>
      </w:r>
    </w:p>
    <w:p w:rsidR="006E68D0" w:rsidRDefault="0078632C">
      <w:pPr>
        <w:spacing w:after="160" w:line="276" w:lineRule="auto"/>
        <w:jc w:val="left"/>
        <w:rPr>
          <w:rFonts w:ascii="Times New Roman" w:hAnsi="Times New Roman" w:cs="Times New Roman"/>
        </w:rPr>
      </w:pPr>
      <w:r>
        <w:t>委托代理人签字或盖章：             日期：</w:t>
      </w:r>
    </w:p>
    <w:p w:rsidR="006E68D0" w:rsidRDefault="0078632C">
      <w:pPr>
        <w:spacing w:after="160" w:line="276" w:lineRule="auto"/>
        <w:jc w:val="left"/>
        <w:rPr>
          <w:rFonts w:ascii="Times New Roman" w:hAnsi="Times New Roman" w:cs="Times New Roman"/>
        </w:rPr>
      </w:pPr>
      <w:r>
        <w:t>职务：联系电话：</w:t>
      </w:r>
    </w:p>
    <w:p w:rsidR="006E68D0" w:rsidRDefault="0078632C">
      <w:pPr>
        <w:spacing w:after="160" w:line="276" w:lineRule="auto"/>
        <w:jc w:val="left"/>
        <w:rPr>
          <w:rFonts w:ascii="Times New Roman" w:hAnsi="Times New Roman" w:cs="Times New Roman"/>
        </w:rPr>
      </w:pPr>
      <w:r>
        <w:t>单位名称：</w:t>
      </w:r>
    </w:p>
    <w:p w:rsidR="006E68D0" w:rsidRDefault="0078632C">
      <w:pPr>
        <w:spacing w:after="160" w:line="276" w:lineRule="auto"/>
        <w:rPr>
          <w:rFonts w:ascii="Times New Roman" w:hAnsi="Times New Roman" w:cs="Times New Roman"/>
        </w:rPr>
      </w:pPr>
      <w:r>
        <w:t>地址：</w:t>
      </w:r>
    </w:p>
    <w:p w:rsidR="006E68D0" w:rsidRDefault="0078632C">
      <w:pPr>
        <w:spacing w:after="160" w:line="276" w:lineRule="auto"/>
        <w:rPr>
          <w:rFonts w:ascii="Times New Roman" w:hAnsi="Times New Roman" w:cs="Times New Roman"/>
        </w:rPr>
      </w:pPr>
      <w:r>
        <w:t>身份证号码：</w:t>
      </w:r>
    </w:p>
    <w:p w:rsidR="006E68D0" w:rsidRDefault="0078632C">
      <w:pPr>
        <w:spacing w:after="160" w:line="276" w:lineRule="auto"/>
        <w:rPr>
          <w:rFonts w:ascii="Times New Roman" w:hAnsi="Times New Roman" w:cs="Times New Roman"/>
        </w:rPr>
      </w:pPr>
      <w:r>
        <w:t>投标人公章：</w:t>
      </w:r>
    </w:p>
    <w:p w:rsidR="006E68D0" w:rsidRDefault="0078632C">
      <w:pPr>
        <w:spacing w:after="160" w:line="276" w:lineRule="auto"/>
        <w:rPr>
          <w:rFonts w:ascii="Times New Roman" w:hAnsi="Times New Roman" w:cs="Times New Roman"/>
        </w:rPr>
      </w:pPr>
      <w:r>
        <w:t>地址：</w:t>
      </w:r>
    </w:p>
    <w:p w:rsidR="006E68D0" w:rsidRDefault="0078632C">
      <w:pPr>
        <w:spacing w:after="160" w:line="276" w:lineRule="auto"/>
        <w:jc w:val="left"/>
        <w:rPr>
          <w:rFonts w:ascii="Times New Roman" w:hAnsi="Times New Roman" w:cs="Times New Roman"/>
        </w:rPr>
      </w:pPr>
      <w:r>
        <w:t>电话：             传真：</w:t>
      </w:r>
    </w:p>
    <w:p w:rsidR="006E68D0" w:rsidRDefault="0078632C">
      <w:pPr>
        <w:spacing w:after="160" w:line="276" w:lineRule="auto"/>
        <w:jc w:val="left"/>
        <w:rPr>
          <w:rFonts w:ascii="Times New Roman" w:hAnsi="Times New Roman" w:cs="Times New Roman"/>
        </w:rPr>
      </w:pPr>
      <w:r>
        <w:t>邮编：</w:t>
      </w:r>
    </w:p>
    <w:p w:rsidR="006E68D0" w:rsidRDefault="0078632C">
      <w:pPr>
        <w:spacing w:after="160" w:line="276" w:lineRule="auto"/>
        <w:rPr>
          <w:rFonts w:ascii="Times New Roman" w:hAnsi="Times New Roman" w:cs="Times New Roman"/>
        </w:rPr>
      </w:pPr>
      <w:r>
        <w:t>开户行：</w:t>
      </w:r>
    </w:p>
    <w:p w:rsidR="006E68D0" w:rsidRDefault="0078632C">
      <w:pPr>
        <w:spacing w:after="160" w:line="276" w:lineRule="auto"/>
        <w:rPr>
          <w:rFonts w:ascii="Times New Roman" w:hAnsi="Times New Roman" w:cs="Times New Roman"/>
        </w:rPr>
      </w:pPr>
      <w:proofErr w:type="gramStart"/>
      <w:r>
        <w:t>帐号</w:t>
      </w:r>
      <w:proofErr w:type="gramEnd"/>
      <w:r>
        <w:t>：</w:t>
      </w:r>
    </w:p>
    <w:p w:rsidR="006E68D0" w:rsidRDefault="0078632C">
      <w:pPr>
        <w:spacing w:after="160" w:line="276" w:lineRule="auto"/>
        <w:rPr>
          <w:rFonts w:ascii="Times New Roman" w:hAnsi="Times New Roman" w:cs="Times New Roman"/>
        </w:rPr>
      </w:pPr>
      <w:r>
        <w:t>代理人身份证</w:t>
      </w:r>
    </w:p>
    <w:p w:rsidR="006E68D0" w:rsidRDefault="0078632C">
      <w:pPr>
        <w:spacing w:after="160" w:line="276" w:lineRule="auto"/>
        <w:rPr>
          <w:rFonts w:ascii="Times New Roman" w:hAnsi="Times New Roman" w:cs="Times New Roman"/>
        </w:rPr>
      </w:pPr>
      <w:r>
        <w:lastRenderedPageBreak/>
        <w:t>（复印件）粘贴处</w:t>
      </w:r>
    </w:p>
    <w:p w:rsidR="006E68D0" w:rsidRDefault="0078632C">
      <w:pPr>
        <w:spacing w:after="160" w:line="360" w:lineRule="auto"/>
        <w:rPr>
          <w:rFonts w:ascii="Times New Roman" w:hAnsi="Times New Roman" w:cs="Times New Roman"/>
        </w:rPr>
      </w:pPr>
      <w:r>
        <w:t>备注：</w:t>
      </w:r>
    </w:p>
    <w:p w:rsidR="006E68D0" w:rsidRDefault="0078632C">
      <w:pPr>
        <w:spacing w:after="160" w:line="360" w:lineRule="auto"/>
        <w:rPr>
          <w:rFonts w:ascii="Times New Roman" w:hAnsi="Times New Roman" w:cs="Times New Roman"/>
        </w:rPr>
      </w:pPr>
      <w:r>
        <w:t>1、法定代表人参加投标会时，需携带法人资格证明和本人身份证原件。</w:t>
      </w:r>
    </w:p>
    <w:p w:rsidR="006E68D0" w:rsidRDefault="0078632C">
      <w:pPr>
        <w:spacing w:after="160" w:line="360" w:lineRule="auto"/>
        <w:rPr>
          <w:rFonts w:ascii="Times New Roman" w:hAnsi="Times New Roman" w:cs="Times New Roman"/>
        </w:rPr>
      </w:pPr>
      <w:r>
        <w:t>2、委托代理人参加投标时，需携带授权委托书和本人身份证原件。</w:t>
      </w:r>
    </w:p>
    <w:p w:rsidR="006E68D0" w:rsidRDefault="0078632C">
      <w:pPr>
        <w:keepNext/>
        <w:keepLines/>
        <w:spacing w:before="260" w:after="260" w:line="360" w:lineRule="auto"/>
        <w:rPr>
          <w:sz w:val="24"/>
        </w:rPr>
      </w:pPr>
      <w:r>
        <w:rPr>
          <w:b/>
        </w:rPr>
        <w:t>附件四：</w:t>
      </w:r>
    </w:p>
    <w:p w:rsidR="006E68D0" w:rsidRDefault="006E68D0">
      <w:pPr>
        <w:spacing w:after="160" w:line="360" w:lineRule="auto"/>
        <w:jc w:val="center"/>
        <w:rPr>
          <w:b/>
          <w:sz w:val="28"/>
        </w:rPr>
      </w:pPr>
    </w:p>
    <w:p w:rsidR="006E68D0" w:rsidRDefault="0078632C">
      <w:pPr>
        <w:spacing w:after="160" w:line="360" w:lineRule="auto"/>
        <w:jc w:val="center"/>
        <w:rPr>
          <w:b/>
          <w:sz w:val="28"/>
        </w:rPr>
      </w:pPr>
      <w:r>
        <w:rPr>
          <w:b/>
          <w:sz w:val="28"/>
        </w:rPr>
        <w:t>具备履行合同所必需的设备和专业技术能力的书面声明</w:t>
      </w:r>
    </w:p>
    <w:p w:rsidR="006E68D0" w:rsidRDefault="006E68D0">
      <w:pPr>
        <w:spacing w:after="160"/>
        <w:ind w:firstLine="420"/>
      </w:pPr>
    </w:p>
    <w:p w:rsidR="006E68D0" w:rsidRDefault="0078632C">
      <w:pPr>
        <w:spacing w:after="160"/>
        <w:ind w:firstLine="420"/>
      </w:pPr>
      <w:r>
        <w:t>我公司郑重声明：我公司具备履行本项采购合同所必需的设备和专业技术能力，为履行本项采购合同我公司具备如下主要设备和主要专业技术能力：</w:t>
      </w:r>
    </w:p>
    <w:p w:rsidR="006E68D0" w:rsidRDefault="0078632C">
      <w:pPr>
        <w:spacing w:after="160"/>
        <w:ind w:firstLine="420"/>
      </w:pPr>
      <w:r>
        <w:t xml:space="preserve">主要设备有：            </w:t>
      </w:r>
    </w:p>
    <w:p w:rsidR="006E68D0" w:rsidRDefault="0078632C">
      <w:pPr>
        <w:spacing w:after="160"/>
        <w:ind w:firstLine="420"/>
      </w:pPr>
      <w:r>
        <w:t xml:space="preserve">主要专业技术能力有：  </w:t>
      </w:r>
    </w:p>
    <w:p w:rsidR="006E68D0" w:rsidRDefault="006E68D0">
      <w:pPr>
        <w:spacing w:after="160" w:line="360" w:lineRule="auto"/>
        <w:ind w:firstLine="420"/>
      </w:pPr>
    </w:p>
    <w:p w:rsidR="006E68D0" w:rsidRDefault="006E68D0">
      <w:pPr>
        <w:spacing w:after="160" w:line="360" w:lineRule="auto"/>
        <w:ind w:firstLine="420"/>
      </w:pPr>
    </w:p>
    <w:p w:rsidR="006E68D0" w:rsidRDefault="0078632C">
      <w:pPr>
        <w:spacing w:after="160" w:line="360" w:lineRule="auto"/>
        <w:ind w:firstLine="420"/>
      </w:pPr>
      <w:r>
        <w:t>投标人名称（公章）：</w:t>
      </w:r>
    </w:p>
    <w:p w:rsidR="006E68D0" w:rsidRDefault="0078632C">
      <w:pPr>
        <w:spacing w:after="160" w:line="360" w:lineRule="auto"/>
      </w:pPr>
      <w:r>
        <w:t xml:space="preserve">    法定代表人或代理人（签字或盖章）：_______________________</w:t>
      </w:r>
    </w:p>
    <w:p w:rsidR="006E68D0" w:rsidRDefault="0078632C">
      <w:pPr>
        <w:spacing w:after="160" w:line="360" w:lineRule="auto"/>
      </w:pPr>
      <w:r>
        <w:t xml:space="preserve">    日期：______年    月    日</w:t>
      </w:r>
    </w:p>
    <w:p w:rsidR="006E68D0" w:rsidRDefault="006E68D0">
      <w:pPr>
        <w:spacing w:after="160"/>
        <w:rPr>
          <w:rFonts w:ascii="黑体" w:eastAsia="黑体" w:hAnsi="黑体" w:cs="黑体"/>
          <w:sz w:val="28"/>
        </w:rPr>
      </w:pPr>
    </w:p>
    <w:p w:rsidR="006E68D0" w:rsidRDefault="006E68D0">
      <w:pPr>
        <w:spacing w:after="160"/>
        <w:rPr>
          <w:rFonts w:ascii="黑体" w:eastAsia="黑体" w:hAnsi="黑体" w:cs="黑体"/>
          <w:sz w:val="28"/>
        </w:rPr>
      </w:pPr>
    </w:p>
    <w:p w:rsidR="006E68D0" w:rsidRDefault="006E68D0">
      <w:pPr>
        <w:spacing w:after="160" w:line="360" w:lineRule="auto"/>
        <w:jc w:val="center"/>
        <w:rPr>
          <w:b/>
          <w:sz w:val="28"/>
        </w:rPr>
      </w:pPr>
    </w:p>
    <w:p w:rsidR="006E68D0" w:rsidRDefault="006E68D0">
      <w:pPr>
        <w:spacing w:after="160" w:line="360" w:lineRule="auto"/>
        <w:jc w:val="center"/>
        <w:rPr>
          <w:b/>
          <w:sz w:val="28"/>
        </w:rPr>
      </w:pPr>
    </w:p>
    <w:p w:rsidR="006E68D0" w:rsidRDefault="006E68D0">
      <w:pPr>
        <w:spacing w:after="160" w:line="360" w:lineRule="auto"/>
        <w:jc w:val="center"/>
        <w:rPr>
          <w:b/>
          <w:sz w:val="28"/>
        </w:rPr>
      </w:pPr>
    </w:p>
    <w:p w:rsidR="006E68D0" w:rsidRDefault="006E68D0">
      <w:pPr>
        <w:spacing w:after="160" w:line="360" w:lineRule="auto"/>
        <w:jc w:val="center"/>
        <w:rPr>
          <w:b/>
          <w:sz w:val="28"/>
        </w:rPr>
      </w:pPr>
    </w:p>
    <w:p w:rsidR="006E68D0" w:rsidRDefault="006E68D0">
      <w:pPr>
        <w:spacing w:after="160" w:line="360" w:lineRule="auto"/>
        <w:jc w:val="center"/>
        <w:rPr>
          <w:b/>
          <w:sz w:val="28"/>
        </w:rPr>
      </w:pPr>
    </w:p>
    <w:p w:rsidR="006E68D0" w:rsidRDefault="0078632C">
      <w:pPr>
        <w:spacing w:after="160" w:line="360" w:lineRule="auto"/>
        <w:jc w:val="center"/>
        <w:rPr>
          <w:b/>
          <w:sz w:val="28"/>
        </w:rPr>
      </w:pPr>
      <w:r>
        <w:rPr>
          <w:b/>
          <w:sz w:val="28"/>
        </w:rPr>
        <w:lastRenderedPageBreak/>
        <w:t>参加政府采购活动前 3 年内在经营活动中</w:t>
      </w:r>
    </w:p>
    <w:p w:rsidR="006E68D0" w:rsidRDefault="0078632C">
      <w:pPr>
        <w:spacing w:after="160" w:line="360" w:lineRule="auto"/>
        <w:jc w:val="center"/>
        <w:rPr>
          <w:b/>
          <w:sz w:val="28"/>
        </w:rPr>
      </w:pPr>
      <w:r>
        <w:rPr>
          <w:b/>
          <w:sz w:val="28"/>
        </w:rPr>
        <w:t>没有重大违法记录的书面声明</w:t>
      </w:r>
    </w:p>
    <w:p w:rsidR="006E68D0" w:rsidRDefault="0078632C">
      <w:pPr>
        <w:spacing w:after="160" w:line="460" w:lineRule="exact"/>
        <w:rPr>
          <w:rFonts w:ascii="Times New Roman" w:hAnsi="Times New Roman" w:cs="Times New Roman"/>
          <w:b/>
          <w:sz w:val="44"/>
        </w:rPr>
      </w:pPr>
      <w:r>
        <w:rPr>
          <w:b/>
          <w:sz w:val="24"/>
        </w:rPr>
        <w:t xml:space="preserve">                       </w:t>
      </w:r>
      <w:r>
        <w:rPr>
          <w:b/>
          <w:sz w:val="44"/>
        </w:rPr>
        <w:t xml:space="preserve">   </w:t>
      </w:r>
    </w:p>
    <w:p w:rsidR="006E68D0" w:rsidRDefault="0078632C">
      <w:pPr>
        <w:spacing w:after="160" w:line="360" w:lineRule="auto"/>
      </w:pPr>
      <w:r>
        <w:t xml:space="preserve">    我公司郑重声明：参加本次政府采购活动前 3 年内，我公司在经营活动中没有因违法经营受到刑事处罚或者责令停产停业、吊销许可证或者执照、较大数额罚款等行政处罚。</w:t>
      </w:r>
    </w:p>
    <w:p w:rsidR="006E68D0" w:rsidRDefault="0078632C">
      <w:pPr>
        <w:spacing w:after="160" w:line="360" w:lineRule="auto"/>
      </w:pPr>
      <w:r>
        <w:t xml:space="preserve">    </w:t>
      </w:r>
    </w:p>
    <w:p w:rsidR="006E68D0" w:rsidRDefault="0078632C">
      <w:pPr>
        <w:spacing w:after="160" w:line="360" w:lineRule="auto"/>
        <w:ind w:firstLine="420"/>
      </w:pPr>
      <w:r>
        <w:t>投标人名称（公章）：</w:t>
      </w:r>
    </w:p>
    <w:p w:rsidR="006E68D0" w:rsidRDefault="0078632C">
      <w:pPr>
        <w:spacing w:after="160" w:line="360" w:lineRule="auto"/>
      </w:pPr>
      <w:r>
        <w:t xml:space="preserve">    法定代表人或代理人（签字或盖章）：_______________________</w:t>
      </w:r>
    </w:p>
    <w:p w:rsidR="006E68D0" w:rsidRDefault="0078632C">
      <w:pPr>
        <w:spacing w:after="160" w:line="360" w:lineRule="auto"/>
      </w:pPr>
      <w:r>
        <w:t xml:space="preserve">    日期：______年    月    日</w:t>
      </w: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spacing w:after="160" w:line="360" w:lineRule="auto"/>
      </w:pPr>
    </w:p>
    <w:p w:rsidR="006E68D0" w:rsidRDefault="006E68D0">
      <w:pPr>
        <w:keepNext/>
        <w:keepLines/>
        <w:tabs>
          <w:tab w:val="left" w:pos="0"/>
        </w:tabs>
        <w:spacing w:before="260" w:after="260" w:line="360" w:lineRule="auto"/>
      </w:pPr>
    </w:p>
    <w:p w:rsidR="006E68D0" w:rsidRDefault="006E68D0">
      <w:pPr>
        <w:keepNext/>
        <w:keepLines/>
        <w:tabs>
          <w:tab w:val="left" w:pos="0"/>
        </w:tabs>
        <w:spacing w:before="260" w:after="260" w:line="360" w:lineRule="auto"/>
      </w:pPr>
    </w:p>
    <w:p w:rsidR="006E68D0" w:rsidRDefault="0078632C">
      <w:pPr>
        <w:keepNext/>
        <w:keepLines/>
        <w:tabs>
          <w:tab w:val="left" w:pos="0"/>
        </w:tabs>
        <w:spacing w:before="260" w:after="260" w:line="360" w:lineRule="auto"/>
      </w:pPr>
      <w:r>
        <w:t>附件五：</w:t>
      </w:r>
    </w:p>
    <w:p w:rsidR="006E68D0" w:rsidRDefault="0078632C">
      <w:pPr>
        <w:spacing w:after="160" w:line="360" w:lineRule="auto"/>
        <w:jc w:val="center"/>
        <w:rPr>
          <w:b/>
          <w:sz w:val="28"/>
        </w:rPr>
      </w:pPr>
      <w:r>
        <w:rPr>
          <w:b/>
          <w:sz w:val="28"/>
        </w:rPr>
        <w:t>开标一览表</w:t>
      </w:r>
    </w:p>
    <w:p w:rsidR="006E68D0" w:rsidRDefault="006E68D0">
      <w:pPr>
        <w:spacing w:after="160" w:line="360" w:lineRule="auto"/>
        <w:ind w:firstLine="440"/>
        <w:rPr>
          <w:sz w:val="22"/>
        </w:rPr>
      </w:pPr>
    </w:p>
    <w:p w:rsidR="006E68D0" w:rsidRDefault="0078632C">
      <w:pPr>
        <w:spacing w:after="160" w:line="360" w:lineRule="auto"/>
      </w:pPr>
      <w:r>
        <w:t>投标人名称（公章）：</w:t>
      </w:r>
    </w:p>
    <w:p w:rsidR="006E68D0" w:rsidRDefault="0078632C">
      <w:pPr>
        <w:spacing w:after="160" w:line="360" w:lineRule="auto"/>
      </w:pPr>
      <w:r>
        <w:t>招标编号：</w:t>
      </w:r>
    </w:p>
    <w:p w:rsidR="006E68D0" w:rsidRDefault="0078632C">
      <w:pPr>
        <w:spacing w:after="160" w:line="360" w:lineRule="auto"/>
        <w:jc w:val="right"/>
      </w:pPr>
      <w:r>
        <w:t>单位：人民币（元）</w:t>
      </w:r>
    </w:p>
    <w:tbl>
      <w:tblPr>
        <w:tblW w:w="8175" w:type="dxa"/>
        <w:tblInd w:w="108" w:type="dxa"/>
        <w:tblLayout w:type="fixed"/>
        <w:tblLook w:val="04A0"/>
      </w:tblPr>
      <w:tblGrid>
        <w:gridCol w:w="5177"/>
        <w:gridCol w:w="2998"/>
      </w:tblGrid>
      <w:tr w:rsidR="006E68D0">
        <w:tc>
          <w:tcPr>
            <w:tcW w:w="5177"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项目名称</w:t>
            </w:r>
          </w:p>
        </w:tc>
        <w:tc>
          <w:tcPr>
            <w:tcW w:w="2998"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投标</w:t>
            </w:r>
            <w:r>
              <w:rPr>
                <w:rFonts w:hint="eastAsia"/>
              </w:rPr>
              <w:t>报</w:t>
            </w:r>
            <w:r>
              <w:t>价</w:t>
            </w:r>
          </w:p>
        </w:tc>
      </w:tr>
      <w:tr w:rsidR="006E68D0">
        <w:trPr>
          <w:trHeight w:val="802"/>
        </w:trPr>
        <w:tc>
          <w:tcPr>
            <w:tcW w:w="517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2998"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r>
    </w:tbl>
    <w:p w:rsidR="006E68D0" w:rsidRDefault="006E68D0">
      <w:pPr>
        <w:spacing w:after="160" w:line="360" w:lineRule="auto"/>
      </w:pPr>
    </w:p>
    <w:p w:rsidR="006E68D0" w:rsidRDefault="0078632C">
      <w:pPr>
        <w:spacing w:after="160" w:line="360" w:lineRule="auto"/>
      </w:pPr>
      <w:r>
        <w:t>项目工期（或供货期）：自年月日至年月日，共日历天</w:t>
      </w:r>
    </w:p>
    <w:p w:rsidR="006E68D0" w:rsidRDefault="006E68D0">
      <w:pPr>
        <w:spacing w:after="160" w:line="360" w:lineRule="auto"/>
      </w:pPr>
    </w:p>
    <w:p w:rsidR="006E68D0" w:rsidRDefault="0078632C">
      <w:pPr>
        <w:spacing w:after="160" w:line="360" w:lineRule="auto"/>
      </w:pPr>
      <w:r>
        <w:t>法定代表人或代理人（签字或盖章）：</w:t>
      </w:r>
    </w:p>
    <w:p w:rsidR="006E68D0" w:rsidRDefault="0078632C">
      <w:pPr>
        <w:spacing w:after="160" w:line="360" w:lineRule="auto"/>
      </w:pPr>
      <w:r>
        <w:t>日期：</w:t>
      </w:r>
    </w:p>
    <w:p w:rsidR="006E68D0" w:rsidRDefault="006E68D0">
      <w:pPr>
        <w:spacing w:after="160" w:line="360" w:lineRule="auto"/>
      </w:pPr>
    </w:p>
    <w:p w:rsidR="006E68D0" w:rsidRDefault="006E68D0">
      <w:pPr>
        <w:spacing w:after="160" w:line="360" w:lineRule="auto"/>
        <w:rPr>
          <w:b/>
        </w:rPr>
      </w:pPr>
    </w:p>
    <w:p w:rsidR="006E68D0" w:rsidRDefault="0078632C">
      <w:pPr>
        <w:keepNext/>
        <w:keepLines/>
        <w:tabs>
          <w:tab w:val="left" w:pos="0"/>
        </w:tabs>
        <w:spacing w:before="260" w:after="260" w:line="360" w:lineRule="auto"/>
        <w:rPr>
          <w:sz w:val="24"/>
        </w:rPr>
      </w:pPr>
      <w:r>
        <w:rPr>
          <w:b/>
        </w:rPr>
        <w:br w:type="page"/>
      </w:r>
      <w:r>
        <w:lastRenderedPageBreak/>
        <w:t>附件六：</w:t>
      </w:r>
    </w:p>
    <w:p w:rsidR="006E68D0" w:rsidRDefault="0078632C">
      <w:pPr>
        <w:spacing w:after="160" w:line="360" w:lineRule="auto"/>
        <w:jc w:val="center"/>
        <w:rPr>
          <w:b/>
          <w:sz w:val="28"/>
        </w:rPr>
      </w:pPr>
      <w:r>
        <w:rPr>
          <w:b/>
          <w:sz w:val="28"/>
        </w:rPr>
        <w:t>投标分项报价表</w:t>
      </w:r>
    </w:p>
    <w:p w:rsidR="006E68D0" w:rsidRDefault="006E68D0">
      <w:pPr>
        <w:spacing w:after="160" w:line="360" w:lineRule="auto"/>
        <w:jc w:val="center"/>
        <w:rPr>
          <w:sz w:val="20"/>
        </w:rPr>
      </w:pPr>
    </w:p>
    <w:p w:rsidR="006E68D0" w:rsidRDefault="0078632C">
      <w:pPr>
        <w:spacing w:after="160" w:line="360" w:lineRule="auto"/>
      </w:pPr>
      <w:r>
        <w:t>招标编号： </w:t>
      </w:r>
    </w:p>
    <w:tbl>
      <w:tblPr>
        <w:tblW w:w="8820" w:type="dxa"/>
        <w:jc w:val="center"/>
        <w:tblLayout w:type="fixed"/>
        <w:tblLook w:val="04A0"/>
      </w:tblPr>
      <w:tblGrid>
        <w:gridCol w:w="860"/>
        <w:gridCol w:w="1199"/>
        <w:gridCol w:w="1191"/>
        <w:gridCol w:w="1434"/>
        <w:gridCol w:w="787"/>
        <w:gridCol w:w="793"/>
        <w:gridCol w:w="1180"/>
        <w:gridCol w:w="1376"/>
      </w:tblGrid>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序号</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设备名称</w:t>
            </w: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规格型号</w:t>
            </w: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数量</w:t>
            </w: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单位</w:t>
            </w: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单价</w:t>
            </w: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金额</w:t>
            </w: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备注</w:t>
            </w: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1</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pP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b/>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3</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b/>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4</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b/>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pPr>
            <w:r>
              <w:t>5</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b/>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rPr>
            </w:pPr>
            <w:r>
              <w:t>……</w:t>
            </w: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b/>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r>
      <w:tr w:rsidR="006E68D0">
        <w:trPr>
          <w:trHeight w:val="480"/>
          <w:jc w:val="center"/>
        </w:trPr>
        <w:tc>
          <w:tcPr>
            <w:tcW w:w="86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6E68D0" w:rsidRDefault="0078632C">
            <w:pPr>
              <w:spacing w:after="160" w:line="360" w:lineRule="auto"/>
              <w:jc w:val="center"/>
              <w:rPr>
                <w:rFonts w:ascii="Times New Roman" w:hAnsi="Times New Roman" w:cs="Times New Roman"/>
                <w:b/>
              </w:rPr>
            </w:pPr>
            <w:r>
              <w:rPr>
                <w:b/>
              </w:rPr>
              <w:t>合计</w:t>
            </w:r>
          </w:p>
        </w:tc>
        <w:tc>
          <w:tcPr>
            <w:tcW w:w="1191"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180"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c>
          <w:tcPr>
            <w:tcW w:w="1376" w:type="dxa"/>
            <w:tcBorders>
              <w:top w:val="single" w:sz="4" w:space="0" w:color="000000"/>
              <w:left w:val="single" w:sz="4" w:space="0" w:color="000000"/>
              <w:bottom w:val="single" w:sz="4" w:space="0" w:color="000000"/>
              <w:right w:val="single" w:sz="4" w:space="0" w:color="000000"/>
            </w:tcBorders>
            <w:vAlign w:val="center"/>
          </w:tcPr>
          <w:p w:rsidR="006E68D0" w:rsidRDefault="006E68D0">
            <w:pPr>
              <w:spacing w:after="160" w:line="360" w:lineRule="auto"/>
              <w:jc w:val="center"/>
              <w:rPr>
                <w:rFonts w:ascii="Times New Roman" w:hAnsi="Times New Roman" w:cs="Times New Roman"/>
              </w:rPr>
            </w:pPr>
          </w:p>
        </w:tc>
      </w:tr>
    </w:tbl>
    <w:p w:rsidR="006E68D0" w:rsidRDefault="006E68D0">
      <w:pPr>
        <w:spacing w:after="160" w:line="360" w:lineRule="auto"/>
        <w:rPr>
          <w:rFonts w:ascii="Arial" w:eastAsia="Arial" w:hAnsi="Arial" w:cs="Arial"/>
        </w:rPr>
      </w:pPr>
    </w:p>
    <w:p w:rsidR="006E68D0" w:rsidRDefault="0078632C">
      <w:pPr>
        <w:spacing w:after="160" w:line="360" w:lineRule="auto"/>
        <w:rPr>
          <w:rFonts w:ascii="Arial" w:eastAsia="Arial" w:hAnsi="Arial" w:cs="Arial"/>
        </w:rPr>
      </w:pPr>
      <w:r>
        <w:rPr>
          <w:rFonts w:ascii="Arial" w:eastAsia="Arial" w:hAnsi="Arial" w:cs="Arial"/>
        </w:rPr>
        <w:t>投标人名称（公章）：</w:t>
      </w:r>
    </w:p>
    <w:p w:rsidR="006E68D0" w:rsidRDefault="0078632C">
      <w:pPr>
        <w:spacing w:after="160" w:line="360" w:lineRule="auto"/>
      </w:pPr>
      <w:r>
        <w:t>法定代表人或代理人（签字或盖章）：</w:t>
      </w:r>
    </w:p>
    <w:p w:rsidR="006E68D0" w:rsidRDefault="006E68D0">
      <w:pPr>
        <w:spacing w:after="160" w:line="360" w:lineRule="auto"/>
        <w:ind w:firstLine="420"/>
      </w:pPr>
    </w:p>
    <w:p w:rsidR="006E68D0" w:rsidRDefault="006E68D0">
      <w:pPr>
        <w:spacing w:after="160" w:line="360" w:lineRule="auto"/>
        <w:ind w:firstLine="420"/>
      </w:pPr>
    </w:p>
    <w:p w:rsidR="006E68D0" w:rsidRDefault="006E68D0">
      <w:pPr>
        <w:spacing w:after="160" w:line="360" w:lineRule="auto"/>
        <w:ind w:firstLine="420"/>
      </w:pPr>
    </w:p>
    <w:p w:rsidR="006E68D0" w:rsidRDefault="006E68D0">
      <w:pPr>
        <w:spacing w:after="160" w:line="360" w:lineRule="auto"/>
        <w:ind w:firstLine="440"/>
        <w:rPr>
          <w:sz w:val="22"/>
        </w:rPr>
      </w:pPr>
    </w:p>
    <w:p w:rsidR="006E68D0" w:rsidRDefault="006E68D0">
      <w:pPr>
        <w:spacing w:after="160" w:line="360" w:lineRule="auto"/>
        <w:ind w:firstLine="440"/>
        <w:rPr>
          <w:sz w:val="22"/>
        </w:rPr>
      </w:pPr>
    </w:p>
    <w:p w:rsidR="006E68D0" w:rsidRDefault="006E68D0">
      <w:pPr>
        <w:spacing w:after="160" w:line="360" w:lineRule="auto"/>
        <w:ind w:firstLine="440"/>
        <w:rPr>
          <w:sz w:val="22"/>
        </w:rPr>
      </w:pPr>
    </w:p>
    <w:p w:rsidR="006E68D0" w:rsidRDefault="006E68D0">
      <w:pPr>
        <w:spacing w:after="160" w:line="360" w:lineRule="auto"/>
        <w:ind w:firstLine="440"/>
        <w:rPr>
          <w:sz w:val="22"/>
        </w:rPr>
      </w:pPr>
    </w:p>
    <w:p w:rsidR="006E68D0" w:rsidRDefault="006E68D0">
      <w:pPr>
        <w:spacing w:after="160"/>
        <w:ind w:firstLine="480"/>
        <w:rPr>
          <w:sz w:val="24"/>
        </w:rPr>
      </w:pPr>
    </w:p>
    <w:p w:rsidR="006E68D0" w:rsidRDefault="006E68D0">
      <w:pPr>
        <w:spacing w:after="160" w:line="360" w:lineRule="auto"/>
        <w:rPr>
          <w:sz w:val="24"/>
        </w:rPr>
      </w:pPr>
    </w:p>
    <w:p w:rsidR="006E68D0" w:rsidRDefault="0078632C">
      <w:pPr>
        <w:keepNext/>
        <w:keepLines/>
        <w:tabs>
          <w:tab w:val="left" w:pos="0"/>
        </w:tabs>
        <w:spacing w:before="260" w:after="260" w:line="360" w:lineRule="auto"/>
        <w:rPr>
          <w:sz w:val="24"/>
        </w:rPr>
      </w:pPr>
      <w:r>
        <w:lastRenderedPageBreak/>
        <w:t>附件七：</w:t>
      </w:r>
    </w:p>
    <w:p w:rsidR="006E68D0" w:rsidRDefault="0078632C">
      <w:pPr>
        <w:spacing w:after="160" w:line="360" w:lineRule="auto"/>
        <w:jc w:val="center"/>
        <w:rPr>
          <w:b/>
          <w:sz w:val="28"/>
        </w:rPr>
      </w:pPr>
      <w:r>
        <w:rPr>
          <w:b/>
          <w:sz w:val="28"/>
        </w:rPr>
        <w:t>参加本项目小组成员一览</w:t>
      </w:r>
    </w:p>
    <w:p w:rsidR="006E68D0" w:rsidRDefault="006E68D0">
      <w:pPr>
        <w:spacing w:after="160" w:line="360" w:lineRule="auto"/>
        <w:rPr>
          <w:sz w:val="22"/>
        </w:rPr>
      </w:pPr>
    </w:p>
    <w:p w:rsidR="006E68D0" w:rsidRDefault="0078632C">
      <w:pPr>
        <w:spacing w:after="160" w:line="360" w:lineRule="auto"/>
      </w:pPr>
      <w:r>
        <w:t>招标编号：</w:t>
      </w:r>
    </w:p>
    <w:tbl>
      <w:tblPr>
        <w:tblW w:w="7994" w:type="dxa"/>
        <w:jc w:val="center"/>
        <w:tblLayout w:type="fixed"/>
        <w:tblLook w:val="04A0"/>
      </w:tblPr>
      <w:tblGrid>
        <w:gridCol w:w="907"/>
        <w:gridCol w:w="1417"/>
        <w:gridCol w:w="1134"/>
        <w:gridCol w:w="1134"/>
        <w:gridCol w:w="1134"/>
        <w:gridCol w:w="2268"/>
      </w:tblGrid>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78632C">
            <w:pPr>
              <w:tabs>
                <w:tab w:val="left" w:pos="8305"/>
              </w:tabs>
              <w:spacing w:after="160"/>
              <w:jc w:val="center"/>
              <w:rPr>
                <w:rFonts w:ascii="Times New Roman" w:hAnsi="Times New Roman" w:cs="Times New Roman"/>
              </w:rPr>
            </w:pPr>
            <w:r>
              <w:t>序号</w:t>
            </w: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78632C">
            <w:pPr>
              <w:tabs>
                <w:tab w:val="left" w:pos="8305"/>
              </w:tabs>
              <w:spacing w:after="160"/>
              <w:jc w:val="center"/>
              <w:rPr>
                <w:rFonts w:ascii="Times New Roman" w:hAnsi="Times New Roman" w:cs="Times New Roman"/>
              </w:rPr>
            </w:pPr>
            <w:r>
              <w:t>姓名</w:t>
            </w: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78632C">
            <w:pPr>
              <w:tabs>
                <w:tab w:val="left" w:pos="8305"/>
              </w:tabs>
              <w:spacing w:after="160"/>
              <w:jc w:val="center"/>
              <w:rPr>
                <w:rFonts w:ascii="Times New Roman" w:hAnsi="Times New Roman" w:cs="Times New Roman"/>
              </w:rPr>
            </w:pPr>
            <w:r>
              <w:t>性别</w:t>
            </w: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78632C">
            <w:pPr>
              <w:tabs>
                <w:tab w:val="left" w:pos="8305"/>
              </w:tabs>
              <w:spacing w:after="160"/>
              <w:jc w:val="center"/>
              <w:rPr>
                <w:rFonts w:ascii="Times New Roman" w:hAnsi="Times New Roman" w:cs="Times New Roman"/>
              </w:rPr>
            </w:pPr>
            <w:r>
              <w:t>职务</w:t>
            </w: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78632C">
            <w:pPr>
              <w:tabs>
                <w:tab w:val="left" w:pos="8305"/>
              </w:tabs>
              <w:spacing w:after="160"/>
              <w:jc w:val="center"/>
              <w:rPr>
                <w:rFonts w:ascii="Times New Roman" w:hAnsi="Times New Roman" w:cs="Times New Roman"/>
              </w:rPr>
            </w:pPr>
            <w:r>
              <w:t>经验</w:t>
            </w: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78632C">
            <w:pPr>
              <w:tabs>
                <w:tab w:val="left" w:pos="8305"/>
              </w:tabs>
              <w:spacing w:after="160"/>
              <w:jc w:val="center"/>
              <w:rPr>
                <w:rFonts w:ascii="Times New Roman" w:hAnsi="Times New Roman" w:cs="Times New Roman"/>
              </w:rPr>
            </w:pPr>
            <w:r>
              <w:t>说明</w:t>
            </w: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r w:rsidR="006E68D0">
        <w:trPr>
          <w:trHeight w:val="39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6E68D0" w:rsidRDefault="006E68D0">
            <w:pPr>
              <w:tabs>
                <w:tab w:val="left" w:pos="8305"/>
              </w:tabs>
              <w:spacing w:after="160"/>
              <w:jc w:val="center"/>
              <w:rPr>
                <w:rFonts w:ascii="Times New Roman" w:hAnsi="Times New Roman" w:cs="Times New Roman"/>
              </w:rPr>
            </w:pPr>
          </w:p>
        </w:tc>
      </w:tr>
    </w:tbl>
    <w:p w:rsidR="006E68D0" w:rsidRDefault="006E68D0">
      <w:pPr>
        <w:spacing w:after="160" w:line="360" w:lineRule="auto"/>
      </w:pPr>
    </w:p>
    <w:p w:rsidR="006E68D0" w:rsidRDefault="0078632C">
      <w:pPr>
        <w:spacing w:after="160" w:line="360" w:lineRule="auto"/>
        <w:rPr>
          <w:rFonts w:ascii="Arial" w:eastAsia="Arial" w:hAnsi="Arial" w:cs="Arial"/>
        </w:rPr>
      </w:pPr>
      <w:r>
        <w:rPr>
          <w:rFonts w:ascii="Arial" w:eastAsia="Arial" w:hAnsi="Arial" w:cs="Arial"/>
        </w:rPr>
        <w:t>投标人名称（公章）：</w:t>
      </w:r>
    </w:p>
    <w:p w:rsidR="006E68D0" w:rsidRDefault="0078632C">
      <w:pPr>
        <w:keepNext/>
        <w:keepLines/>
        <w:tabs>
          <w:tab w:val="left" w:pos="0"/>
        </w:tabs>
        <w:spacing w:before="260" w:after="260" w:line="360" w:lineRule="auto"/>
        <w:jc w:val="left"/>
        <w:rPr>
          <w:sz w:val="24"/>
        </w:rPr>
      </w:pPr>
      <w:r>
        <w:t>法定代表人或代理人（签字或盖章）：</w:t>
      </w:r>
      <w:r>
        <w:br w:type="page"/>
      </w:r>
      <w:r>
        <w:lastRenderedPageBreak/>
        <w:t>附件九：</w:t>
      </w:r>
    </w:p>
    <w:p w:rsidR="006E68D0" w:rsidRDefault="0078632C">
      <w:pPr>
        <w:spacing w:after="160" w:line="360" w:lineRule="auto"/>
        <w:jc w:val="center"/>
        <w:rPr>
          <w:b/>
          <w:sz w:val="28"/>
        </w:rPr>
      </w:pPr>
      <w:r>
        <w:rPr>
          <w:b/>
          <w:sz w:val="28"/>
        </w:rPr>
        <w:t>相关业绩案例一览表</w:t>
      </w:r>
    </w:p>
    <w:p w:rsidR="006E68D0" w:rsidRDefault="006E68D0">
      <w:pPr>
        <w:spacing w:after="160" w:line="360" w:lineRule="auto"/>
        <w:jc w:val="center"/>
        <w:rPr>
          <w:b/>
          <w:sz w:val="28"/>
        </w:rPr>
      </w:pPr>
    </w:p>
    <w:p w:rsidR="006E68D0" w:rsidRDefault="0078632C">
      <w:pPr>
        <w:spacing w:after="160" w:line="360" w:lineRule="auto"/>
      </w:pPr>
      <w:r>
        <w:t>招标编号：</w:t>
      </w:r>
    </w:p>
    <w:tbl>
      <w:tblPr>
        <w:tblW w:w="8522" w:type="dxa"/>
        <w:jc w:val="center"/>
        <w:tblLayout w:type="fixed"/>
        <w:tblLook w:val="04A0"/>
      </w:tblPr>
      <w:tblGrid>
        <w:gridCol w:w="794"/>
        <w:gridCol w:w="1606"/>
        <w:gridCol w:w="1597"/>
        <w:gridCol w:w="1198"/>
        <w:gridCol w:w="1730"/>
        <w:gridCol w:w="1597"/>
      </w:tblGrid>
      <w:tr w:rsidR="006E68D0">
        <w:trPr>
          <w:trHeight w:val="498"/>
          <w:jc w:val="center"/>
        </w:trPr>
        <w:tc>
          <w:tcPr>
            <w:tcW w:w="794" w:type="dxa"/>
            <w:tcBorders>
              <w:top w:val="single" w:sz="6" w:space="0" w:color="000000"/>
              <w:left w:val="single" w:sz="6" w:space="0" w:color="000000"/>
              <w:bottom w:val="single" w:sz="6" w:space="0" w:color="000000"/>
              <w:right w:val="single" w:sz="6" w:space="0" w:color="000000"/>
            </w:tcBorders>
            <w:vAlign w:val="center"/>
          </w:tcPr>
          <w:p w:rsidR="006E68D0" w:rsidRDefault="0078632C">
            <w:pPr>
              <w:tabs>
                <w:tab w:val="left" w:pos="8305"/>
              </w:tabs>
              <w:spacing w:after="160" w:line="360" w:lineRule="auto"/>
              <w:jc w:val="center"/>
            </w:pPr>
            <w:r>
              <w:t>年度</w:t>
            </w:r>
          </w:p>
        </w:tc>
        <w:tc>
          <w:tcPr>
            <w:tcW w:w="1606" w:type="dxa"/>
            <w:tcBorders>
              <w:top w:val="single" w:sz="6" w:space="0" w:color="000000"/>
              <w:left w:val="single" w:sz="6" w:space="0" w:color="000000"/>
              <w:bottom w:val="single" w:sz="6" w:space="0" w:color="000000"/>
              <w:right w:val="single" w:sz="6" w:space="0" w:color="000000"/>
            </w:tcBorders>
            <w:vAlign w:val="center"/>
          </w:tcPr>
          <w:p w:rsidR="006E68D0" w:rsidRDefault="0078632C">
            <w:pPr>
              <w:tabs>
                <w:tab w:val="left" w:pos="8305"/>
              </w:tabs>
              <w:spacing w:after="160" w:line="360" w:lineRule="auto"/>
              <w:jc w:val="center"/>
            </w:pPr>
            <w:r>
              <w:t>项目建设单位</w:t>
            </w:r>
          </w:p>
        </w:tc>
        <w:tc>
          <w:tcPr>
            <w:tcW w:w="1597" w:type="dxa"/>
            <w:tcBorders>
              <w:top w:val="single" w:sz="6" w:space="0" w:color="000000"/>
              <w:left w:val="single" w:sz="6" w:space="0" w:color="000000"/>
              <w:bottom w:val="single" w:sz="6" w:space="0" w:color="000000"/>
              <w:right w:val="single" w:sz="6" w:space="0" w:color="000000"/>
            </w:tcBorders>
            <w:vAlign w:val="center"/>
          </w:tcPr>
          <w:p w:rsidR="006E68D0" w:rsidRDefault="0078632C">
            <w:pPr>
              <w:tabs>
                <w:tab w:val="left" w:pos="8305"/>
              </w:tabs>
              <w:spacing w:after="160" w:line="360" w:lineRule="auto"/>
              <w:jc w:val="center"/>
            </w:pPr>
            <w:r>
              <w:t>项目名称</w:t>
            </w:r>
          </w:p>
        </w:tc>
        <w:tc>
          <w:tcPr>
            <w:tcW w:w="1198" w:type="dxa"/>
            <w:tcBorders>
              <w:top w:val="single" w:sz="6" w:space="0" w:color="000000"/>
              <w:left w:val="single" w:sz="6" w:space="0" w:color="000000"/>
              <w:bottom w:val="single" w:sz="6" w:space="0" w:color="000000"/>
              <w:right w:val="single" w:sz="6" w:space="0" w:color="000000"/>
            </w:tcBorders>
            <w:vAlign w:val="center"/>
          </w:tcPr>
          <w:p w:rsidR="006E68D0" w:rsidRDefault="0078632C">
            <w:pPr>
              <w:tabs>
                <w:tab w:val="left" w:pos="8305"/>
              </w:tabs>
              <w:spacing w:after="160" w:line="360" w:lineRule="auto"/>
              <w:jc w:val="center"/>
            </w:pPr>
            <w:r>
              <w:t>合同金额</w:t>
            </w:r>
          </w:p>
        </w:tc>
        <w:tc>
          <w:tcPr>
            <w:tcW w:w="1730" w:type="dxa"/>
            <w:tcBorders>
              <w:top w:val="single" w:sz="6" w:space="0" w:color="000000"/>
              <w:left w:val="single" w:sz="6" w:space="0" w:color="000000"/>
              <w:bottom w:val="single" w:sz="6" w:space="0" w:color="000000"/>
              <w:right w:val="single" w:sz="6" w:space="0" w:color="000000"/>
            </w:tcBorders>
            <w:vAlign w:val="center"/>
          </w:tcPr>
          <w:p w:rsidR="006E68D0" w:rsidRDefault="0078632C">
            <w:pPr>
              <w:tabs>
                <w:tab w:val="left" w:pos="8305"/>
              </w:tabs>
              <w:spacing w:after="160" w:line="360" w:lineRule="auto"/>
              <w:jc w:val="center"/>
            </w:pPr>
            <w:r>
              <w:t>单位地址</w:t>
            </w:r>
          </w:p>
        </w:tc>
        <w:tc>
          <w:tcPr>
            <w:tcW w:w="1597" w:type="dxa"/>
            <w:tcBorders>
              <w:top w:val="single" w:sz="6" w:space="0" w:color="000000"/>
              <w:left w:val="single" w:sz="6" w:space="0" w:color="000000"/>
              <w:bottom w:val="single" w:sz="6" w:space="0" w:color="000000"/>
              <w:right w:val="single" w:sz="6" w:space="0" w:color="000000"/>
            </w:tcBorders>
            <w:vAlign w:val="center"/>
          </w:tcPr>
          <w:p w:rsidR="006E68D0" w:rsidRDefault="0078632C">
            <w:pPr>
              <w:tabs>
                <w:tab w:val="left" w:pos="8305"/>
              </w:tabs>
              <w:spacing w:after="160" w:line="360" w:lineRule="auto"/>
              <w:jc w:val="center"/>
            </w:pPr>
            <w:r>
              <w:t>联系电话</w:t>
            </w: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vAlign w:val="center"/>
          </w:tcPr>
          <w:p w:rsidR="006E68D0" w:rsidRDefault="006E68D0">
            <w:pPr>
              <w:tabs>
                <w:tab w:val="left" w:pos="8305"/>
              </w:tabs>
              <w:spacing w:after="160" w:line="360" w:lineRule="auto"/>
              <w:jc w:val="center"/>
            </w:pPr>
          </w:p>
        </w:tc>
        <w:tc>
          <w:tcPr>
            <w:tcW w:w="1606" w:type="dxa"/>
            <w:tcBorders>
              <w:top w:val="single" w:sz="6" w:space="0" w:color="000000"/>
              <w:left w:val="single" w:sz="6" w:space="0" w:color="000000"/>
              <w:bottom w:val="single" w:sz="6" w:space="0" w:color="000000"/>
              <w:right w:val="single" w:sz="6" w:space="0" w:color="000000"/>
            </w:tcBorders>
            <w:vAlign w:val="center"/>
          </w:tcPr>
          <w:p w:rsidR="006E68D0" w:rsidRDefault="006E68D0">
            <w:pPr>
              <w:tabs>
                <w:tab w:val="left" w:pos="8305"/>
              </w:tabs>
              <w:spacing w:after="160" w:line="360" w:lineRule="auto"/>
              <w:jc w:val="center"/>
            </w:pPr>
          </w:p>
        </w:tc>
        <w:tc>
          <w:tcPr>
            <w:tcW w:w="1597" w:type="dxa"/>
            <w:tcBorders>
              <w:top w:val="single" w:sz="6" w:space="0" w:color="000000"/>
              <w:left w:val="single" w:sz="6" w:space="0" w:color="000000"/>
              <w:bottom w:val="single" w:sz="6" w:space="0" w:color="000000"/>
              <w:right w:val="single" w:sz="6" w:space="0" w:color="000000"/>
            </w:tcBorders>
            <w:vAlign w:val="center"/>
          </w:tcPr>
          <w:p w:rsidR="006E68D0" w:rsidRDefault="006E68D0">
            <w:pPr>
              <w:tabs>
                <w:tab w:val="left" w:pos="8305"/>
              </w:tabs>
              <w:spacing w:after="160" w:line="360" w:lineRule="auto"/>
              <w:jc w:val="center"/>
            </w:pPr>
          </w:p>
        </w:tc>
        <w:tc>
          <w:tcPr>
            <w:tcW w:w="1198" w:type="dxa"/>
            <w:tcBorders>
              <w:top w:val="single" w:sz="6" w:space="0" w:color="000000"/>
              <w:left w:val="single" w:sz="6" w:space="0" w:color="000000"/>
              <w:bottom w:val="single" w:sz="6" w:space="0" w:color="000000"/>
              <w:right w:val="single" w:sz="6" w:space="0" w:color="000000"/>
            </w:tcBorders>
            <w:vAlign w:val="center"/>
          </w:tcPr>
          <w:p w:rsidR="006E68D0" w:rsidRDefault="006E68D0">
            <w:pPr>
              <w:tabs>
                <w:tab w:val="left" w:pos="8305"/>
              </w:tabs>
              <w:spacing w:after="160" w:line="360" w:lineRule="auto"/>
              <w:jc w:val="center"/>
            </w:pPr>
          </w:p>
        </w:tc>
        <w:tc>
          <w:tcPr>
            <w:tcW w:w="1730" w:type="dxa"/>
            <w:tcBorders>
              <w:top w:val="single" w:sz="6" w:space="0" w:color="000000"/>
              <w:left w:val="single" w:sz="6" w:space="0" w:color="000000"/>
              <w:bottom w:val="single" w:sz="6" w:space="0" w:color="000000"/>
              <w:right w:val="single" w:sz="6" w:space="0" w:color="000000"/>
            </w:tcBorders>
            <w:vAlign w:val="center"/>
          </w:tcPr>
          <w:p w:rsidR="006E68D0" w:rsidRDefault="006E68D0">
            <w:pPr>
              <w:tabs>
                <w:tab w:val="left" w:pos="8305"/>
              </w:tabs>
              <w:spacing w:after="160" w:line="360" w:lineRule="auto"/>
              <w:ind w:left="523" w:hanging="523"/>
              <w:jc w:val="center"/>
            </w:pPr>
          </w:p>
        </w:tc>
        <w:tc>
          <w:tcPr>
            <w:tcW w:w="1597" w:type="dxa"/>
            <w:tcBorders>
              <w:top w:val="single" w:sz="6" w:space="0" w:color="000000"/>
              <w:left w:val="single" w:sz="6" w:space="0" w:color="000000"/>
              <w:bottom w:val="single" w:sz="6" w:space="0" w:color="000000"/>
              <w:right w:val="single" w:sz="6" w:space="0" w:color="000000"/>
            </w:tcBorders>
            <w:vAlign w:val="center"/>
          </w:tcPr>
          <w:p w:rsidR="006E68D0" w:rsidRDefault="006E68D0">
            <w:pPr>
              <w:tabs>
                <w:tab w:val="left" w:pos="8305"/>
              </w:tabs>
              <w:spacing w:after="160" w:line="360" w:lineRule="auto"/>
              <w:ind w:left="523" w:hanging="523"/>
              <w:jc w:val="center"/>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r w:rsidR="006E68D0">
        <w:trPr>
          <w:jc w:val="center"/>
        </w:trPr>
        <w:tc>
          <w:tcPr>
            <w:tcW w:w="794"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606"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198"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730"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c>
          <w:tcPr>
            <w:tcW w:w="1597" w:type="dxa"/>
            <w:tcBorders>
              <w:top w:val="single" w:sz="6" w:space="0" w:color="000000"/>
              <w:left w:val="single" w:sz="6" w:space="0" w:color="000000"/>
              <w:bottom w:val="single" w:sz="6" w:space="0" w:color="000000"/>
              <w:right w:val="single" w:sz="6" w:space="0" w:color="000000"/>
            </w:tcBorders>
          </w:tcPr>
          <w:p w:rsidR="006E68D0" w:rsidRDefault="006E68D0">
            <w:pPr>
              <w:tabs>
                <w:tab w:val="left" w:pos="8305"/>
              </w:tabs>
              <w:spacing w:after="160" w:line="360" w:lineRule="auto"/>
            </w:pPr>
          </w:p>
        </w:tc>
      </w:tr>
    </w:tbl>
    <w:p w:rsidR="006E68D0" w:rsidRDefault="0078632C">
      <w:pPr>
        <w:tabs>
          <w:tab w:val="left" w:pos="8305"/>
        </w:tabs>
        <w:spacing w:after="160" w:line="360" w:lineRule="auto"/>
        <w:ind w:firstLine="315"/>
      </w:pPr>
      <w:r>
        <w:t>注：</w:t>
      </w:r>
      <w:proofErr w:type="gramStart"/>
      <w:r>
        <w:t>附合同</w:t>
      </w:r>
      <w:proofErr w:type="gramEnd"/>
      <w:r>
        <w:t>复印件、验收报告或用户使用意见书。</w:t>
      </w:r>
    </w:p>
    <w:p w:rsidR="006E68D0" w:rsidRDefault="006E68D0">
      <w:pPr>
        <w:spacing w:after="160" w:line="360" w:lineRule="auto"/>
      </w:pPr>
    </w:p>
    <w:p w:rsidR="006E68D0" w:rsidRDefault="0078632C">
      <w:pPr>
        <w:spacing w:after="160" w:line="360" w:lineRule="auto"/>
        <w:rPr>
          <w:rFonts w:ascii="Arial" w:eastAsia="Arial" w:hAnsi="Arial" w:cs="Arial"/>
        </w:rPr>
      </w:pPr>
      <w:r>
        <w:rPr>
          <w:rFonts w:ascii="Arial" w:eastAsia="Arial" w:hAnsi="Arial" w:cs="Arial"/>
        </w:rPr>
        <w:t>投标人名称（公章）：</w:t>
      </w:r>
    </w:p>
    <w:p w:rsidR="006E68D0" w:rsidRDefault="0078632C">
      <w:pPr>
        <w:spacing w:after="160" w:line="360" w:lineRule="auto"/>
      </w:pPr>
      <w:r>
        <w:t>法定代表人或代理人（签字或盖章）：</w:t>
      </w:r>
    </w:p>
    <w:p w:rsidR="006E68D0" w:rsidRDefault="006E68D0">
      <w:pPr>
        <w:spacing w:after="160" w:line="360" w:lineRule="auto"/>
        <w:rPr>
          <w:sz w:val="22"/>
        </w:rPr>
      </w:pPr>
    </w:p>
    <w:p w:rsidR="006E68D0" w:rsidRDefault="006E68D0">
      <w:pPr>
        <w:spacing w:after="160" w:line="360" w:lineRule="auto"/>
        <w:rPr>
          <w:sz w:val="20"/>
        </w:rPr>
      </w:pPr>
    </w:p>
    <w:p w:rsidR="006E68D0" w:rsidRDefault="006E68D0">
      <w:pPr>
        <w:spacing w:after="160" w:line="360" w:lineRule="auto"/>
        <w:rPr>
          <w:sz w:val="20"/>
        </w:rPr>
      </w:pPr>
    </w:p>
    <w:p w:rsidR="006E68D0" w:rsidRDefault="006E68D0">
      <w:pPr>
        <w:spacing w:after="160" w:line="360" w:lineRule="auto"/>
        <w:rPr>
          <w:sz w:val="20"/>
        </w:rPr>
      </w:pPr>
    </w:p>
    <w:p w:rsidR="006E68D0" w:rsidRDefault="006E68D0">
      <w:pPr>
        <w:spacing w:after="160" w:line="360" w:lineRule="auto"/>
        <w:rPr>
          <w:sz w:val="20"/>
        </w:rPr>
      </w:pPr>
    </w:p>
    <w:p w:rsidR="006E68D0" w:rsidRDefault="0078632C">
      <w:pPr>
        <w:keepNext/>
        <w:keepLines/>
        <w:tabs>
          <w:tab w:val="left" w:pos="0"/>
        </w:tabs>
        <w:spacing w:before="260" w:after="260" w:line="360" w:lineRule="auto"/>
      </w:pPr>
      <w:r>
        <w:lastRenderedPageBreak/>
        <w:t>附件十：</w:t>
      </w:r>
    </w:p>
    <w:p w:rsidR="006E68D0" w:rsidRDefault="0078632C">
      <w:pPr>
        <w:spacing w:after="160" w:line="360" w:lineRule="auto"/>
        <w:jc w:val="center"/>
        <w:rPr>
          <w:b/>
          <w:sz w:val="28"/>
        </w:rPr>
      </w:pPr>
      <w:r>
        <w:rPr>
          <w:b/>
          <w:sz w:val="28"/>
        </w:rPr>
        <w:t>技术参数（或服务要求标准）偏离表</w:t>
      </w:r>
    </w:p>
    <w:tbl>
      <w:tblPr>
        <w:tblW w:w="8157" w:type="dxa"/>
        <w:jc w:val="center"/>
        <w:tblLayout w:type="fixed"/>
        <w:tblLook w:val="04A0"/>
      </w:tblPr>
      <w:tblGrid>
        <w:gridCol w:w="2411"/>
        <w:gridCol w:w="2158"/>
        <w:gridCol w:w="2100"/>
        <w:gridCol w:w="1488"/>
      </w:tblGrid>
      <w:tr w:rsidR="006E68D0">
        <w:trPr>
          <w:trHeight w:val="573"/>
          <w:jc w:val="center"/>
        </w:trPr>
        <w:tc>
          <w:tcPr>
            <w:tcW w:w="2411" w:type="dxa"/>
            <w:tcBorders>
              <w:top w:val="single" w:sz="6" w:space="0" w:color="000000"/>
              <w:left w:val="single" w:sz="6" w:space="0" w:color="000000"/>
              <w:bottom w:val="single" w:sz="6" w:space="0" w:color="000000"/>
              <w:right w:val="single" w:sz="6" w:space="0" w:color="000000"/>
            </w:tcBorders>
            <w:vAlign w:val="bottom"/>
          </w:tcPr>
          <w:p w:rsidR="006E68D0" w:rsidRDefault="0078632C">
            <w:pPr>
              <w:spacing w:after="160" w:line="360" w:lineRule="auto"/>
              <w:jc w:val="center"/>
              <w:rPr>
                <w:b/>
              </w:rPr>
            </w:pPr>
            <w:r>
              <w:rPr>
                <w:b/>
              </w:rPr>
              <w:t>设备名称</w:t>
            </w:r>
          </w:p>
        </w:tc>
        <w:tc>
          <w:tcPr>
            <w:tcW w:w="2158" w:type="dxa"/>
            <w:tcBorders>
              <w:top w:val="single" w:sz="6" w:space="0" w:color="000000"/>
              <w:left w:val="single" w:sz="6" w:space="0" w:color="000000"/>
              <w:bottom w:val="single" w:sz="6" w:space="0" w:color="000000"/>
              <w:right w:val="single" w:sz="6" w:space="0" w:color="000000"/>
            </w:tcBorders>
            <w:vAlign w:val="bottom"/>
          </w:tcPr>
          <w:p w:rsidR="006E68D0" w:rsidRDefault="0078632C">
            <w:pPr>
              <w:spacing w:after="160" w:line="360" w:lineRule="auto"/>
              <w:jc w:val="center"/>
              <w:rPr>
                <w:b/>
              </w:rPr>
            </w:pPr>
            <w:r>
              <w:rPr>
                <w:b/>
              </w:rPr>
              <w:t>标书要求参数</w:t>
            </w:r>
          </w:p>
        </w:tc>
        <w:tc>
          <w:tcPr>
            <w:tcW w:w="2100" w:type="dxa"/>
            <w:tcBorders>
              <w:top w:val="single" w:sz="6" w:space="0" w:color="000000"/>
              <w:left w:val="single" w:sz="6" w:space="0" w:color="000000"/>
              <w:bottom w:val="single" w:sz="6" w:space="0" w:color="000000"/>
              <w:right w:val="single" w:sz="6" w:space="0" w:color="000000"/>
            </w:tcBorders>
            <w:vAlign w:val="bottom"/>
          </w:tcPr>
          <w:p w:rsidR="006E68D0" w:rsidRDefault="0078632C">
            <w:pPr>
              <w:spacing w:after="160" w:line="360" w:lineRule="auto"/>
              <w:jc w:val="center"/>
              <w:rPr>
                <w:b/>
              </w:rPr>
            </w:pPr>
            <w:r>
              <w:rPr>
                <w:b/>
              </w:rPr>
              <w:t>投标设备参数</w:t>
            </w:r>
          </w:p>
        </w:tc>
        <w:tc>
          <w:tcPr>
            <w:tcW w:w="1488" w:type="dxa"/>
            <w:tcBorders>
              <w:top w:val="single" w:sz="6" w:space="0" w:color="000000"/>
              <w:left w:val="single" w:sz="6" w:space="0" w:color="000000"/>
              <w:bottom w:val="single" w:sz="6" w:space="0" w:color="000000"/>
              <w:right w:val="single" w:sz="6" w:space="0" w:color="000000"/>
            </w:tcBorders>
            <w:vAlign w:val="bottom"/>
          </w:tcPr>
          <w:p w:rsidR="006E68D0" w:rsidRDefault="0078632C">
            <w:pPr>
              <w:spacing w:after="160" w:line="360" w:lineRule="auto"/>
              <w:jc w:val="center"/>
              <w:rPr>
                <w:b/>
              </w:rPr>
            </w:pPr>
            <w:proofErr w:type="gramStart"/>
            <w:r>
              <w:rPr>
                <w:b/>
              </w:rPr>
              <w:t>偏离值</w:t>
            </w:r>
            <w:proofErr w:type="gramEnd"/>
          </w:p>
        </w:tc>
      </w:tr>
      <w:tr w:rsidR="006E68D0">
        <w:trPr>
          <w:trHeight w:val="511"/>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60"/>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35"/>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60"/>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52"/>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57"/>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49"/>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456"/>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r w:rsidR="006E68D0">
        <w:trPr>
          <w:trHeight w:val="292"/>
          <w:jc w:val="center"/>
        </w:trPr>
        <w:tc>
          <w:tcPr>
            <w:tcW w:w="2411"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5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2100"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c>
          <w:tcPr>
            <w:tcW w:w="1488" w:type="dxa"/>
            <w:tcBorders>
              <w:top w:val="single" w:sz="6" w:space="0" w:color="000000"/>
              <w:left w:val="single" w:sz="6" w:space="0" w:color="000000"/>
              <w:bottom w:val="single" w:sz="6" w:space="0" w:color="000000"/>
              <w:right w:val="single" w:sz="6" w:space="0" w:color="000000"/>
            </w:tcBorders>
          </w:tcPr>
          <w:p w:rsidR="006E68D0" w:rsidRDefault="006E68D0">
            <w:pPr>
              <w:spacing w:after="160" w:line="360" w:lineRule="auto"/>
            </w:pPr>
          </w:p>
        </w:tc>
      </w:tr>
    </w:tbl>
    <w:p w:rsidR="006E68D0" w:rsidRDefault="0078632C">
      <w:pPr>
        <w:spacing w:after="160" w:line="360" w:lineRule="auto"/>
        <w:rPr>
          <w:rFonts w:ascii="Arial" w:eastAsia="Arial" w:hAnsi="Arial" w:cs="Arial"/>
        </w:rPr>
      </w:pPr>
      <w:r>
        <w:rPr>
          <w:rFonts w:ascii="Arial" w:eastAsia="Arial" w:hAnsi="Arial" w:cs="Arial"/>
        </w:rPr>
        <w:t>投标人名称（公章）：</w:t>
      </w:r>
    </w:p>
    <w:p w:rsidR="006E68D0" w:rsidRDefault="0078632C">
      <w:pPr>
        <w:spacing w:after="160" w:line="360" w:lineRule="auto"/>
      </w:pPr>
      <w:r>
        <w:t>法定代表人或代理人（签字或盖章）：</w:t>
      </w:r>
    </w:p>
    <w:p w:rsidR="006E68D0" w:rsidRDefault="006E68D0">
      <w:pPr>
        <w:spacing w:after="160" w:line="360" w:lineRule="auto"/>
      </w:pPr>
    </w:p>
    <w:p w:rsidR="006E68D0" w:rsidRDefault="0078632C">
      <w:pPr>
        <w:spacing w:after="160" w:line="360" w:lineRule="auto"/>
        <w:rPr>
          <w:sz w:val="24"/>
        </w:rPr>
      </w:pPr>
      <w:r>
        <w:t>注：请各位投标人按照以下表格形式逐项应答配置要求内容，在</w:t>
      </w:r>
      <w:proofErr w:type="gramStart"/>
      <w:r>
        <w:t>偏离值</w:t>
      </w:r>
      <w:proofErr w:type="gramEnd"/>
      <w:r>
        <w:t>一栏内如实填写“无偏离、正偏离或负偏离”，货物类项目提供投标产品的彩页/样本/技术资料等。</w:t>
      </w:r>
    </w:p>
    <w:p w:rsidR="006E68D0" w:rsidRDefault="006E68D0">
      <w:pPr>
        <w:spacing w:after="160" w:line="360" w:lineRule="auto"/>
        <w:ind w:firstLine="440"/>
        <w:rPr>
          <w:sz w:val="22"/>
        </w:rPr>
      </w:pPr>
    </w:p>
    <w:p w:rsidR="006E68D0" w:rsidRDefault="006E68D0">
      <w:pPr>
        <w:spacing w:after="160" w:line="360" w:lineRule="auto"/>
        <w:rPr>
          <w:sz w:val="20"/>
        </w:rPr>
      </w:pPr>
    </w:p>
    <w:p w:rsidR="006E68D0" w:rsidRDefault="006E68D0">
      <w:pPr>
        <w:spacing w:after="160" w:line="360" w:lineRule="auto"/>
        <w:rPr>
          <w:sz w:val="20"/>
        </w:rPr>
      </w:pPr>
    </w:p>
    <w:p w:rsidR="006E68D0" w:rsidRDefault="006E68D0">
      <w:pPr>
        <w:spacing w:after="160" w:line="360" w:lineRule="auto"/>
        <w:rPr>
          <w:sz w:val="20"/>
        </w:rPr>
      </w:pPr>
    </w:p>
    <w:p w:rsidR="006E68D0" w:rsidRDefault="006E68D0">
      <w:pPr>
        <w:spacing w:after="160" w:line="360" w:lineRule="auto"/>
        <w:rPr>
          <w:sz w:val="20"/>
        </w:rPr>
      </w:pPr>
    </w:p>
    <w:p w:rsidR="006E68D0" w:rsidRDefault="006E68D0">
      <w:pPr>
        <w:spacing w:after="160" w:line="360" w:lineRule="auto"/>
        <w:rPr>
          <w:sz w:val="20"/>
        </w:rPr>
      </w:pPr>
    </w:p>
    <w:p w:rsidR="006E68D0" w:rsidRDefault="006E68D0">
      <w:pPr>
        <w:spacing w:after="160"/>
        <w:rPr>
          <w:rFonts w:ascii="Times New Roman" w:hAnsi="Times New Roman" w:cs="Times New Roman"/>
        </w:rPr>
      </w:pPr>
    </w:p>
    <w:p w:rsidR="006E68D0" w:rsidRDefault="0078632C">
      <w:pPr>
        <w:keepNext/>
        <w:keepLines/>
        <w:spacing w:before="260" w:after="260" w:line="360" w:lineRule="auto"/>
      </w:pPr>
      <w:r>
        <w:rPr>
          <w:b/>
        </w:rPr>
        <w:lastRenderedPageBreak/>
        <w:t>附件十一：</w:t>
      </w:r>
    </w:p>
    <w:p w:rsidR="006E68D0" w:rsidRDefault="0078632C">
      <w:pPr>
        <w:spacing w:after="160" w:line="560" w:lineRule="exact"/>
        <w:ind w:firstLine="321"/>
        <w:jc w:val="center"/>
        <w:rPr>
          <w:rFonts w:ascii="黑体" w:eastAsia="黑体" w:hAnsi="黑体" w:cs="黑体"/>
          <w:b/>
          <w:sz w:val="32"/>
        </w:rPr>
      </w:pPr>
      <w:r>
        <w:rPr>
          <w:rFonts w:ascii="黑体" w:eastAsia="黑体" w:hAnsi="黑体" w:cs="黑体"/>
          <w:b/>
          <w:sz w:val="32"/>
        </w:rPr>
        <w:t>企业声明函</w:t>
      </w:r>
    </w:p>
    <w:p w:rsidR="006E68D0" w:rsidRDefault="0078632C">
      <w:pPr>
        <w:spacing w:after="160" w:line="560" w:lineRule="exact"/>
        <w:ind w:firstLine="360"/>
        <w:rPr>
          <w:sz w:val="24"/>
        </w:rPr>
      </w:pPr>
      <w:r>
        <w:rPr>
          <w:sz w:val="24"/>
        </w:rPr>
        <w:t>本公司郑重声明，根据《政府采购促进中小企业发展暂行办法》(财库[2011]181号)和《三部门联合发布关于促进残疾人就业政府采购政策的通知》财库〔2017〕141号的规定，本公司为</w:t>
      </w:r>
      <w:r>
        <w:rPr>
          <w:sz w:val="24"/>
          <w:u w:val="single"/>
        </w:rPr>
        <w:t xml:space="preserve">      </w:t>
      </w:r>
      <w:r>
        <w:rPr>
          <w:sz w:val="24"/>
        </w:rPr>
        <w:t xml:space="preserve"> (请填写：小型、微型、残疾人福利性单位)企业。即，本公司同时满足以下条件：</w:t>
      </w:r>
    </w:p>
    <w:p w:rsidR="006E68D0" w:rsidRDefault="0078632C">
      <w:pPr>
        <w:spacing w:after="160" w:line="560" w:lineRule="exact"/>
        <w:ind w:firstLine="360"/>
        <w:rPr>
          <w:sz w:val="24"/>
        </w:rPr>
      </w:pPr>
      <w:r>
        <w:rPr>
          <w:sz w:val="24"/>
        </w:rPr>
        <w:t>1、根据《工业和信息化部、国家统计局、国家发展和改革委员会、财政部关于印发中小企业划型标准规定的通知》(工信部联企业[2011]300号)和《三部门联合发布关于促进残疾人就业政府采购政策的通知》（财库〔2017〕141号）规定的划分标准，本公司为</w:t>
      </w:r>
      <w:r>
        <w:rPr>
          <w:sz w:val="24"/>
          <w:u w:val="single"/>
        </w:rPr>
        <w:t xml:space="preserve">         </w:t>
      </w:r>
      <w:r>
        <w:rPr>
          <w:sz w:val="24"/>
        </w:rPr>
        <w:t>(请填写：小型、微型、残疾人福利性单位)企业。</w:t>
      </w:r>
    </w:p>
    <w:p w:rsidR="006E68D0" w:rsidRDefault="0078632C">
      <w:pPr>
        <w:spacing w:after="160" w:line="560" w:lineRule="exact"/>
        <w:ind w:firstLine="360"/>
        <w:rPr>
          <w:sz w:val="24"/>
        </w:rPr>
      </w:pPr>
      <w:r>
        <w:rPr>
          <w:sz w:val="24"/>
        </w:rPr>
        <w:t>2、本公司参加常州市政府采购中心采购编号为</w:t>
      </w:r>
      <w:r>
        <w:rPr>
          <w:sz w:val="24"/>
          <w:u w:val="single"/>
        </w:rPr>
        <w:t xml:space="preserve">        </w:t>
      </w:r>
      <w:r>
        <w:rPr>
          <w:sz w:val="24"/>
        </w:rPr>
        <w:t>的</w:t>
      </w:r>
      <w:r>
        <w:rPr>
          <w:sz w:val="24"/>
          <w:u w:val="single"/>
        </w:rPr>
        <w:t xml:space="preserve">              </w:t>
      </w:r>
      <w:r>
        <w:rPr>
          <w:sz w:val="24"/>
        </w:rPr>
        <w:t>项目政府采购活动提供本企业制造的货物，由本企业承担工程、提供服务，或者提供其他</w:t>
      </w:r>
      <w:r>
        <w:rPr>
          <w:sz w:val="24"/>
          <w:u w:val="single"/>
        </w:rPr>
        <w:t xml:space="preserve">            </w:t>
      </w:r>
      <w:r>
        <w:rPr>
          <w:sz w:val="24"/>
        </w:rPr>
        <w:t>(请填写：小型、微型、残疾人福利性单位)企业制造的货物。本条所称货物不包括使用大型、中型企业注册商标的货物。</w:t>
      </w:r>
    </w:p>
    <w:p w:rsidR="006E68D0" w:rsidRDefault="0078632C">
      <w:pPr>
        <w:spacing w:after="160" w:line="560" w:lineRule="exact"/>
        <w:ind w:firstLine="360"/>
        <w:rPr>
          <w:sz w:val="24"/>
        </w:rPr>
      </w:pPr>
      <w:r>
        <w:rPr>
          <w:sz w:val="24"/>
        </w:rPr>
        <w:t>3、本公司在本次政府采购活动中提供的小微型或残疾人福利性单位企业产品报价合计为人民币（大写）</w:t>
      </w:r>
      <w:r>
        <w:rPr>
          <w:sz w:val="24"/>
          <w:u w:val="single"/>
        </w:rPr>
        <w:t xml:space="preserve">        </w:t>
      </w:r>
      <w:r>
        <w:rPr>
          <w:sz w:val="24"/>
        </w:rPr>
        <w:t>圆整（小写￥：</w:t>
      </w:r>
      <w:r>
        <w:rPr>
          <w:sz w:val="24"/>
          <w:u w:val="single"/>
        </w:rPr>
        <w:t xml:space="preserve">        元</w:t>
      </w:r>
      <w:r>
        <w:rPr>
          <w:sz w:val="24"/>
        </w:rPr>
        <w:t>）。</w:t>
      </w:r>
    </w:p>
    <w:p w:rsidR="006E68D0" w:rsidRDefault="0078632C">
      <w:pPr>
        <w:spacing w:after="160" w:line="560" w:lineRule="exact"/>
        <w:ind w:firstLine="360"/>
        <w:rPr>
          <w:sz w:val="24"/>
        </w:rPr>
      </w:pPr>
      <w:r>
        <w:rPr>
          <w:sz w:val="24"/>
        </w:rPr>
        <w:t>本公司对上述声明的真实性负责。如有虚假，将依法承担相应责任。</w:t>
      </w:r>
    </w:p>
    <w:p w:rsidR="006E68D0" w:rsidRDefault="0078632C">
      <w:pPr>
        <w:spacing w:after="160" w:line="560" w:lineRule="exact"/>
        <w:ind w:firstLine="240"/>
        <w:rPr>
          <w:sz w:val="24"/>
        </w:rPr>
      </w:pPr>
      <w:r>
        <w:rPr>
          <w:sz w:val="24"/>
        </w:rPr>
        <w:t>企业名称(盖章)：</w:t>
      </w:r>
    </w:p>
    <w:p w:rsidR="006E68D0" w:rsidRDefault="0078632C">
      <w:pPr>
        <w:spacing w:after="160" w:line="560" w:lineRule="exact"/>
        <w:ind w:firstLine="240"/>
        <w:rPr>
          <w:sz w:val="24"/>
        </w:rPr>
      </w:pPr>
      <w:r>
        <w:rPr>
          <w:sz w:val="24"/>
        </w:rPr>
        <w:t>日  期：</w:t>
      </w:r>
    </w:p>
    <w:p w:rsidR="006E68D0" w:rsidRDefault="006E68D0">
      <w:pPr>
        <w:spacing w:after="160" w:line="560" w:lineRule="exact"/>
        <w:ind w:firstLine="240"/>
        <w:rPr>
          <w:sz w:val="24"/>
        </w:rPr>
      </w:pPr>
    </w:p>
    <w:p w:rsidR="006E68D0" w:rsidRDefault="0078632C">
      <w:pPr>
        <w:spacing w:after="160"/>
        <w:rPr>
          <w:rFonts w:ascii="Times New Roman" w:hAnsi="Times New Roman" w:cs="Times New Roman"/>
        </w:rPr>
        <w:sectPr w:rsidR="006E68D0">
          <w:footerReference w:type="default" r:id="rId9"/>
          <w:pgSz w:w="11906" w:h="16838"/>
          <w:pgMar w:top="1440" w:right="1800" w:bottom="1440" w:left="1800" w:header="720" w:footer="720" w:gutter="0"/>
          <w:cols w:space="720"/>
        </w:sectPr>
      </w:pPr>
      <w:r>
        <w:t>注：供应商如属于以上情形的请提供。如不提供此声明函的，价格将不做相应扣除。</w:t>
      </w:r>
    </w:p>
    <w:p w:rsidR="006E68D0" w:rsidRDefault="0078632C">
      <w:pPr>
        <w:pStyle w:val="1"/>
        <w:snapToGrid w:val="0"/>
        <w:spacing w:line="480" w:lineRule="exact"/>
        <w:ind w:left="0" w:firstLine="0"/>
        <w:rPr>
          <w:rFonts w:eastAsia="宋体"/>
          <w:sz w:val="32"/>
          <w:szCs w:val="24"/>
        </w:rPr>
      </w:pPr>
      <w:bookmarkStart w:id="8" w:name="_Toc513797492"/>
      <w:r>
        <w:rPr>
          <w:rFonts w:eastAsia="宋体"/>
          <w:sz w:val="32"/>
          <w:szCs w:val="24"/>
        </w:rPr>
        <w:lastRenderedPageBreak/>
        <w:t>第七章 采购需求</w:t>
      </w:r>
      <w:bookmarkEnd w:id="8"/>
    </w:p>
    <w:p w:rsidR="006E68D0" w:rsidRDefault="006E68D0"/>
    <w:p w:rsidR="006E68D0" w:rsidRDefault="0078632C">
      <w:pPr>
        <w:adjustRightInd w:val="0"/>
        <w:spacing w:line="360" w:lineRule="exact"/>
        <w:ind w:firstLineChars="200" w:firstLine="420"/>
        <w:rPr>
          <w:rFonts w:ascii="黑体" w:eastAsia="黑体" w:hAnsi="黑体" w:cs="黑体"/>
          <w:bCs/>
          <w:szCs w:val="21"/>
        </w:rPr>
      </w:pPr>
      <w:r>
        <w:rPr>
          <w:rFonts w:ascii="黑体" w:eastAsia="黑体" w:hAnsi="黑体" w:cs="黑体" w:hint="eastAsia"/>
          <w:bCs/>
          <w:szCs w:val="21"/>
        </w:rPr>
        <w:t>一、采购内容及规格参数</w:t>
      </w:r>
    </w:p>
    <w:p w:rsidR="006E68D0" w:rsidRDefault="0078632C">
      <w:pPr>
        <w:tabs>
          <w:tab w:val="left" w:pos="1013"/>
        </w:tabs>
        <w:snapToGrid w:val="0"/>
        <w:spacing w:line="360" w:lineRule="exact"/>
        <w:jc w:val="left"/>
        <w:rPr>
          <w:sz w:val="24"/>
          <w:szCs w:val="21"/>
        </w:rPr>
      </w:pPr>
      <w:r>
        <w:rPr>
          <w:rFonts w:hint="eastAsia"/>
          <w:sz w:val="24"/>
          <w:szCs w:val="21"/>
        </w:rPr>
        <w:tab/>
      </w:r>
    </w:p>
    <w:tbl>
      <w:tblPr>
        <w:tblW w:w="13650" w:type="dxa"/>
        <w:tblLayout w:type="fixed"/>
        <w:tblCellMar>
          <w:left w:w="0" w:type="dxa"/>
          <w:right w:w="0" w:type="dxa"/>
        </w:tblCellMar>
        <w:tblLook w:val="04A0"/>
      </w:tblPr>
      <w:tblGrid>
        <w:gridCol w:w="600"/>
        <w:gridCol w:w="1410"/>
        <w:gridCol w:w="3210"/>
        <w:gridCol w:w="1920"/>
        <w:gridCol w:w="600"/>
        <w:gridCol w:w="750"/>
        <w:gridCol w:w="5160"/>
      </w:tblGrid>
      <w:tr w:rsidR="006E68D0">
        <w:trPr>
          <w:trHeight w:val="50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b/>
                <w:sz w:val="24"/>
                <w:szCs w:val="24"/>
              </w:rPr>
            </w:pPr>
            <w:r>
              <w:rPr>
                <w:rFonts w:hint="eastAsia"/>
                <w:b/>
                <w:sz w:val="24"/>
                <w:szCs w:val="24"/>
              </w:rPr>
              <w:t>序号</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b/>
                <w:sz w:val="24"/>
                <w:szCs w:val="24"/>
              </w:rPr>
            </w:pPr>
            <w:r>
              <w:rPr>
                <w:rFonts w:hint="eastAsia"/>
                <w:b/>
                <w:sz w:val="24"/>
                <w:szCs w:val="24"/>
              </w:rPr>
              <w:t>名称</w:t>
            </w:r>
          </w:p>
        </w:tc>
        <w:tc>
          <w:tcPr>
            <w:tcW w:w="32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b/>
                <w:sz w:val="24"/>
                <w:szCs w:val="24"/>
              </w:rPr>
            </w:pPr>
            <w:r>
              <w:rPr>
                <w:rFonts w:hint="eastAsia"/>
                <w:b/>
                <w:sz w:val="24"/>
                <w:szCs w:val="24"/>
              </w:rPr>
              <w:t>图片</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b/>
                <w:sz w:val="24"/>
                <w:szCs w:val="24"/>
              </w:rPr>
            </w:pPr>
            <w:r>
              <w:rPr>
                <w:rFonts w:hint="eastAsia"/>
                <w:b/>
                <w:sz w:val="24"/>
                <w:szCs w:val="24"/>
              </w:rPr>
              <w:t>规格</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E68D0" w:rsidRDefault="0078632C">
            <w:pPr>
              <w:jc w:val="center"/>
              <w:textAlignment w:val="center"/>
              <w:rPr>
                <w:b/>
                <w:sz w:val="24"/>
                <w:szCs w:val="24"/>
              </w:rPr>
            </w:pPr>
            <w:r>
              <w:rPr>
                <w:rFonts w:hint="eastAsia"/>
                <w:b/>
                <w:sz w:val="24"/>
                <w:szCs w:val="24"/>
              </w:rPr>
              <w:t>数量</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E68D0" w:rsidRDefault="0078632C">
            <w:pPr>
              <w:jc w:val="center"/>
              <w:textAlignment w:val="center"/>
              <w:rPr>
                <w:b/>
                <w:sz w:val="24"/>
                <w:szCs w:val="24"/>
              </w:rPr>
            </w:pPr>
            <w:r>
              <w:rPr>
                <w:rFonts w:hint="eastAsia"/>
                <w:b/>
                <w:sz w:val="24"/>
                <w:szCs w:val="24"/>
              </w:rPr>
              <w:t>单位</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E68D0" w:rsidRDefault="0078632C">
            <w:pPr>
              <w:jc w:val="center"/>
              <w:textAlignment w:val="center"/>
              <w:rPr>
                <w:b/>
                <w:sz w:val="18"/>
                <w:szCs w:val="18"/>
              </w:rPr>
            </w:pPr>
            <w:r>
              <w:rPr>
                <w:rFonts w:hint="eastAsia"/>
                <w:b/>
                <w:sz w:val="18"/>
                <w:szCs w:val="18"/>
              </w:rPr>
              <w:t>材质说明</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1F调解室1</w:t>
            </w:r>
            <w:proofErr w:type="gramStart"/>
            <w:r>
              <w:rPr>
                <w:rFonts w:hint="eastAsia"/>
                <w:b/>
                <w:sz w:val="32"/>
                <w:szCs w:val="32"/>
              </w:rPr>
              <w:t>丶</w:t>
            </w:r>
            <w:proofErr w:type="gramEnd"/>
            <w:r>
              <w:rPr>
                <w:rFonts w:hint="eastAsia"/>
                <w:b/>
                <w:sz w:val="32"/>
                <w:szCs w:val="32"/>
              </w:rPr>
              <w:t>2</w:t>
            </w:r>
            <w:proofErr w:type="gramStart"/>
            <w:r>
              <w:rPr>
                <w:rFonts w:hint="eastAsia"/>
                <w:b/>
                <w:sz w:val="32"/>
                <w:szCs w:val="32"/>
              </w:rPr>
              <w:t>丶</w:t>
            </w:r>
            <w:proofErr w:type="gramEnd"/>
            <w:r>
              <w:rPr>
                <w:rFonts w:hint="eastAsia"/>
                <w:b/>
                <w:sz w:val="32"/>
                <w:szCs w:val="32"/>
              </w:rPr>
              <w:t>3</w:t>
            </w:r>
            <w:proofErr w:type="gramStart"/>
            <w:r>
              <w:rPr>
                <w:rFonts w:hint="eastAsia"/>
                <w:b/>
                <w:sz w:val="32"/>
                <w:szCs w:val="32"/>
              </w:rPr>
              <w:t>丶</w:t>
            </w:r>
            <w:proofErr w:type="gramEnd"/>
            <w:r>
              <w:rPr>
                <w:rFonts w:hint="eastAsia"/>
                <w:b/>
                <w:sz w:val="32"/>
                <w:szCs w:val="32"/>
              </w:rPr>
              <w:t>4</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1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长桌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1408" behindDoc="0" locked="0" layoutInCell="1" allowOverlap="1">
                  <wp:simplePos x="0" y="0"/>
                  <wp:positionH relativeFrom="column">
                    <wp:posOffset>276225</wp:posOffset>
                  </wp:positionH>
                  <wp:positionV relativeFrom="paragraph">
                    <wp:posOffset>190500</wp:posOffset>
                  </wp:positionV>
                  <wp:extent cx="1476375" cy="970915"/>
                  <wp:effectExtent l="19050" t="0" r="9525" b="0"/>
                  <wp:wrapNone/>
                  <wp:docPr id="210" name="图片_1"/>
                  <wp:cNvGraphicFramePr/>
                  <a:graphic xmlns:a="http://schemas.openxmlformats.org/drawingml/2006/main">
                    <a:graphicData uri="http://schemas.openxmlformats.org/drawingml/2006/picture">
                      <pic:pic xmlns:pic="http://schemas.openxmlformats.org/drawingml/2006/picture">
                        <pic:nvPicPr>
                          <pic:cNvPr id="210" name="图片_1"/>
                          <pic:cNvPicPr>
                            <a:picLocks noChangeArrowheads="1"/>
                          </pic:cNvPicPr>
                        </pic:nvPicPr>
                        <pic:blipFill>
                          <a:blip r:embed="rId10" cstate="print"/>
                          <a:srcRect/>
                          <a:stretch>
                            <a:fillRect/>
                          </a:stretch>
                        </pic:blipFill>
                        <pic:spPr>
                          <a:xfrm>
                            <a:off x="0" y="0"/>
                            <a:ext cx="1476375" cy="97091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2400*1200*770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18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长桌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2432" behindDoc="0" locked="0" layoutInCell="1" allowOverlap="1">
                  <wp:simplePos x="0" y="0"/>
                  <wp:positionH relativeFrom="column">
                    <wp:posOffset>271145</wp:posOffset>
                  </wp:positionH>
                  <wp:positionV relativeFrom="paragraph">
                    <wp:posOffset>153035</wp:posOffset>
                  </wp:positionV>
                  <wp:extent cx="1409700" cy="913765"/>
                  <wp:effectExtent l="19050" t="0" r="0" b="0"/>
                  <wp:wrapNone/>
                  <wp:docPr id="211" name="图片_2"/>
                  <wp:cNvGraphicFramePr/>
                  <a:graphic xmlns:a="http://schemas.openxmlformats.org/drawingml/2006/main">
                    <a:graphicData uri="http://schemas.openxmlformats.org/drawingml/2006/picture">
                      <pic:pic xmlns:pic="http://schemas.openxmlformats.org/drawingml/2006/picture">
                        <pic:nvPicPr>
                          <pic:cNvPr id="211" name="图片_2"/>
                          <pic:cNvPicPr>
                            <a:picLocks noChangeArrowheads="1"/>
                          </pic:cNvPicPr>
                        </pic:nvPicPr>
                        <pic:blipFill>
                          <a:blip r:embed="rId11" cstate="print"/>
                          <a:srcRect/>
                          <a:stretch>
                            <a:fillRect/>
                          </a:stretch>
                        </pic:blipFill>
                        <pic:spPr>
                          <a:xfrm>
                            <a:off x="0" y="0"/>
                            <a:ext cx="1409700" cy="91376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3200*1300*760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1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座椅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3456" behindDoc="0" locked="0" layoutInCell="1" allowOverlap="1">
                  <wp:simplePos x="0" y="0"/>
                  <wp:positionH relativeFrom="column">
                    <wp:posOffset>571500</wp:posOffset>
                  </wp:positionH>
                  <wp:positionV relativeFrom="paragraph">
                    <wp:posOffset>123825</wp:posOffset>
                  </wp:positionV>
                  <wp:extent cx="772160" cy="1134110"/>
                  <wp:effectExtent l="19050" t="0" r="8890" b="0"/>
                  <wp:wrapNone/>
                  <wp:docPr id="212" name="图片_3"/>
                  <wp:cNvGraphicFramePr/>
                  <a:graphic xmlns:a="http://schemas.openxmlformats.org/drawingml/2006/main">
                    <a:graphicData uri="http://schemas.openxmlformats.org/drawingml/2006/picture">
                      <pic:pic xmlns:pic="http://schemas.openxmlformats.org/drawingml/2006/picture">
                        <pic:nvPicPr>
                          <pic:cNvPr id="212" name="图片_3"/>
                          <pic:cNvPicPr>
                            <a:picLocks noChangeArrowheads="1"/>
                          </pic:cNvPicPr>
                        </pic:nvPicPr>
                        <pic:blipFill>
                          <a:blip r:embed="rId12" cstate="print"/>
                          <a:srcRect/>
                          <a:stretch>
                            <a:fillRect/>
                          </a:stretch>
                        </pic:blipFill>
                        <pic:spPr>
                          <a:xfrm>
                            <a:off x="0" y="0"/>
                            <a:ext cx="772160" cy="11341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22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茶水柜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4480" behindDoc="0" locked="0" layoutInCell="1" allowOverlap="1">
                  <wp:simplePos x="0" y="0"/>
                  <wp:positionH relativeFrom="column">
                    <wp:posOffset>180975</wp:posOffset>
                  </wp:positionH>
                  <wp:positionV relativeFrom="paragraph">
                    <wp:posOffset>190500</wp:posOffset>
                  </wp:positionV>
                  <wp:extent cx="1546860" cy="1067435"/>
                  <wp:effectExtent l="19050" t="0" r="0" b="0"/>
                  <wp:wrapNone/>
                  <wp:docPr id="213" name="图片_4"/>
                  <wp:cNvGraphicFramePr/>
                  <a:graphic xmlns:a="http://schemas.openxmlformats.org/drawingml/2006/main">
                    <a:graphicData uri="http://schemas.openxmlformats.org/drawingml/2006/picture">
                      <pic:pic xmlns:pic="http://schemas.openxmlformats.org/drawingml/2006/picture">
                        <pic:nvPicPr>
                          <pic:cNvPr id="213" name="图片_4"/>
                          <pic:cNvPicPr>
                            <a:picLocks noChangeArrowheads="1"/>
                          </pic:cNvPicPr>
                        </pic:nvPicPr>
                        <pic:blipFill>
                          <a:blip r:embed="rId13" cstate="print"/>
                          <a:srcRect/>
                          <a:stretch>
                            <a:fillRect/>
                          </a:stretch>
                        </pic:blipFill>
                        <pic:spPr>
                          <a:xfrm>
                            <a:off x="0" y="0"/>
                            <a:ext cx="1546860" cy="106743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800*400*800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1F更衣室</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b/>
                <w:sz w:val="32"/>
                <w:szCs w:val="3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0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更衣柜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5504" behindDoc="0" locked="0" layoutInCell="1" allowOverlap="1">
                  <wp:simplePos x="0" y="0"/>
                  <wp:positionH relativeFrom="column">
                    <wp:posOffset>657225</wp:posOffset>
                  </wp:positionH>
                  <wp:positionV relativeFrom="paragraph">
                    <wp:posOffset>57150</wp:posOffset>
                  </wp:positionV>
                  <wp:extent cx="772160" cy="1210945"/>
                  <wp:effectExtent l="19050" t="0" r="8890" b="0"/>
                  <wp:wrapNone/>
                  <wp:docPr id="214" name="Picture_1"/>
                  <wp:cNvGraphicFramePr/>
                  <a:graphic xmlns:a="http://schemas.openxmlformats.org/drawingml/2006/main">
                    <a:graphicData uri="http://schemas.openxmlformats.org/drawingml/2006/picture">
                      <pic:pic xmlns:pic="http://schemas.openxmlformats.org/drawingml/2006/picture">
                        <pic:nvPicPr>
                          <pic:cNvPr id="214" name="Picture_1"/>
                          <pic:cNvPicPr>
                            <a:picLocks noChangeArrowheads="1"/>
                          </pic:cNvPicPr>
                        </pic:nvPicPr>
                        <pic:blipFill>
                          <a:blip r:embed="rId14" cstate="print"/>
                          <a:srcRect/>
                          <a:stretch>
                            <a:fillRect/>
                          </a:stretch>
                        </pic:blipFill>
                        <pic:spPr>
                          <a:xfrm>
                            <a:off x="0" y="0"/>
                            <a:ext cx="772160" cy="12109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850*390*1900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柜体钢板：采用优质冷轧钢板，柜体板件采风0.8mm钢板。</w:t>
            </w:r>
            <w:r>
              <w:rPr>
                <w:rFonts w:hint="eastAsia"/>
                <w:sz w:val="18"/>
                <w:szCs w:val="18"/>
              </w:rPr>
              <w:br/>
              <w:t>加强筋件：采用1.0mm-2.5mm钢板，利用电脑数控冲床、压床成型，确保精确度高。</w:t>
            </w:r>
            <w:r>
              <w:rPr>
                <w:rFonts w:hint="eastAsia"/>
                <w:sz w:val="18"/>
                <w:szCs w:val="18"/>
              </w:rPr>
              <w:br/>
              <w:t>表面处理：静电粉末喷涂，</w:t>
            </w:r>
            <w:proofErr w:type="gramStart"/>
            <w:r>
              <w:rPr>
                <w:rFonts w:hint="eastAsia"/>
                <w:sz w:val="18"/>
                <w:szCs w:val="18"/>
              </w:rPr>
              <w:t>事前更</w:t>
            </w:r>
            <w:proofErr w:type="gramEnd"/>
            <w:r>
              <w:rPr>
                <w:rFonts w:hint="eastAsia"/>
                <w:sz w:val="18"/>
                <w:szCs w:val="18"/>
              </w:rPr>
              <w:t>经清洗，除油、磷化等七个前置处理程序，确保质量完美。</w:t>
            </w:r>
            <w:r>
              <w:rPr>
                <w:rFonts w:hint="eastAsia"/>
                <w:sz w:val="18"/>
                <w:szCs w:val="18"/>
              </w:rPr>
              <w:br/>
              <w:t>柜体结构：采用整体或拆装焊接式，焊点平整，结构稳固，承重、承压性好；所有部件均经打磨，砂光处理，打磨均匀，免除钢板表面的毛刺、棱角对人体可能造成的伤害。</w:t>
            </w:r>
            <w:r>
              <w:rPr>
                <w:rFonts w:hint="eastAsia"/>
                <w:sz w:val="18"/>
                <w:szCs w:val="18"/>
              </w:rPr>
              <w:br/>
              <w:t>锁    具：全部采用台湾原产品牌锁，开启灵活、锁具可靠、</w:t>
            </w:r>
            <w:proofErr w:type="gramStart"/>
            <w:r>
              <w:rPr>
                <w:rFonts w:hint="eastAsia"/>
                <w:sz w:val="18"/>
                <w:szCs w:val="18"/>
              </w:rPr>
              <w:t>返开率</w:t>
            </w:r>
            <w:proofErr w:type="gramEnd"/>
            <w:r>
              <w:rPr>
                <w:rFonts w:hint="eastAsia"/>
                <w:sz w:val="18"/>
                <w:szCs w:val="18"/>
              </w:rPr>
              <w:t>低，避免因锁具能够相互打开引发的安全问题。。</w:t>
            </w:r>
          </w:p>
        </w:tc>
      </w:tr>
      <w:tr w:rsidR="006E68D0">
        <w:trPr>
          <w:trHeight w:val="18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更衣坐凳</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06528" behindDoc="0" locked="0" layoutInCell="1" allowOverlap="1">
                  <wp:simplePos x="0" y="0"/>
                  <wp:positionH relativeFrom="column">
                    <wp:posOffset>295275</wp:posOffset>
                  </wp:positionH>
                  <wp:positionV relativeFrom="paragraph">
                    <wp:posOffset>219075</wp:posOffset>
                  </wp:positionV>
                  <wp:extent cx="1257935" cy="830580"/>
                  <wp:effectExtent l="19050" t="0" r="0" b="0"/>
                  <wp:wrapNone/>
                  <wp:docPr id="215" name="图片_6"/>
                  <wp:cNvGraphicFramePr/>
                  <a:graphic xmlns:a="http://schemas.openxmlformats.org/drawingml/2006/main">
                    <a:graphicData uri="http://schemas.openxmlformats.org/drawingml/2006/picture">
                      <pic:pic xmlns:pic="http://schemas.openxmlformats.org/drawingml/2006/picture">
                        <pic:nvPicPr>
                          <pic:cNvPr id="215" name="图片_6"/>
                          <pic:cNvPicPr>
                            <a:picLocks noChangeArrowheads="1"/>
                          </pic:cNvPicPr>
                        </pic:nvPicPr>
                        <pic:blipFill>
                          <a:blip r:embed="rId15" cstate="print"/>
                          <a:srcRect/>
                          <a:stretch>
                            <a:fillRect/>
                          </a:stretch>
                        </pic:blipFill>
                        <pic:spPr>
                          <a:xfrm>
                            <a:off x="0" y="0"/>
                            <a:ext cx="1257935" cy="83058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1100*370*450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基材：推荐“福人”“露水河”或“红宝石”品牌E1级优质环保三聚氰胺饰面刨花板/刨花板。</w:t>
            </w:r>
            <w:r>
              <w:rPr>
                <w:rFonts w:hint="eastAsia"/>
                <w:sz w:val="18"/>
                <w:szCs w:val="18"/>
              </w:rPr>
              <w:br/>
              <w:t>表面光亮平整，无颗粒、汽泡、渣点、颜色均匀，高雅美观，持久耐磨。各部位的安装牢固可靠，无松动、倾斜、摇晃等现象。</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1F第一法庭</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b/>
                <w:sz w:val="32"/>
                <w:szCs w:val="3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9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审判台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07552" behindDoc="0" locked="0" layoutInCell="1" allowOverlap="1">
                  <wp:simplePos x="0" y="0"/>
                  <wp:positionH relativeFrom="column">
                    <wp:posOffset>95250</wp:posOffset>
                  </wp:positionH>
                  <wp:positionV relativeFrom="paragraph">
                    <wp:posOffset>177165</wp:posOffset>
                  </wp:positionV>
                  <wp:extent cx="1753870" cy="1210310"/>
                  <wp:effectExtent l="19050" t="0" r="0" b="0"/>
                  <wp:wrapNone/>
                  <wp:docPr id="216" name="图片_158"/>
                  <wp:cNvGraphicFramePr/>
                  <a:graphic xmlns:a="http://schemas.openxmlformats.org/drawingml/2006/main">
                    <a:graphicData uri="http://schemas.openxmlformats.org/drawingml/2006/picture">
                      <pic:pic xmlns:pic="http://schemas.openxmlformats.org/drawingml/2006/picture">
                        <pic:nvPicPr>
                          <pic:cNvPr id="216" name="图片_158"/>
                          <pic:cNvPicPr>
                            <a:picLocks noChangeArrowheads="1"/>
                          </pic:cNvPicPr>
                        </pic:nvPicPr>
                        <pic:blipFill>
                          <a:blip r:embed="rId16" cstate="print"/>
                          <a:srcRect/>
                          <a:stretch>
                            <a:fillRect/>
                          </a:stretch>
                        </pic:blipFill>
                        <pic:spPr>
                          <a:xfrm>
                            <a:off x="0" y="0"/>
                            <a:ext cx="1753870" cy="12103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4500*880*900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5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8576" behindDoc="0" locked="0" layoutInCell="1" allowOverlap="1">
                  <wp:simplePos x="0" y="0"/>
                  <wp:positionH relativeFrom="column">
                    <wp:posOffset>190500</wp:posOffset>
                  </wp:positionH>
                  <wp:positionV relativeFrom="paragraph">
                    <wp:posOffset>193675</wp:posOffset>
                  </wp:positionV>
                  <wp:extent cx="1753870" cy="1210310"/>
                  <wp:effectExtent l="19050" t="0" r="0" b="0"/>
                  <wp:wrapNone/>
                  <wp:docPr id="217" name="图片_159"/>
                  <wp:cNvGraphicFramePr/>
                  <a:graphic xmlns:a="http://schemas.openxmlformats.org/drawingml/2006/main">
                    <a:graphicData uri="http://schemas.openxmlformats.org/drawingml/2006/picture">
                      <pic:pic xmlns:pic="http://schemas.openxmlformats.org/drawingml/2006/picture">
                        <pic:nvPicPr>
                          <pic:cNvPr id="217" name="图片_159"/>
                          <pic:cNvPicPr>
                            <a:picLocks noChangeArrowheads="1"/>
                          </pic:cNvPicPr>
                        </pic:nvPicPr>
                        <pic:blipFill>
                          <a:blip r:embed="rId16" cstate="print"/>
                          <a:srcRect/>
                          <a:stretch>
                            <a:fillRect/>
                          </a:stretch>
                        </pic:blipFill>
                        <pic:spPr>
                          <a:xfrm>
                            <a:off x="0" y="0"/>
                            <a:ext cx="1753870" cy="12103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2200*800*760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或高于国家标准甲醛含量符合国家标准。木材采用优质木料，经过烘干、防腐、防虫处理、含水率≤10-12%。</w:t>
            </w:r>
            <w:r>
              <w:rPr>
                <w:rFonts w:hint="eastAsia"/>
                <w:sz w:val="18"/>
                <w:szCs w:val="18"/>
              </w:rPr>
              <w:br/>
              <w:t>木皮：采用优质天然木皮贴面，木皮厚度≥0.6mm,木皮纹理颜色一致，无结疤，无瑕疵。甲醛含量符合国家标准。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光聚酯环保漆，表面光滑柔和，无颗粒，无气泡，无渣点，颜色均匀，硬度高，符合环保标准，苯含量≤0.15  甲苯、二甲苯、乙苯含量总和≤20。四道底漆，三道面漆，7道喷漆工艺，颜色：浅红棕色。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5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当事人桌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09600" behindDoc="0" locked="0" layoutInCell="1" allowOverlap="1">
                  <wp:simplePos x="0" y="0"/>
                  <wp:positionH relativeFrom="column">
                    <wp:posOffset>228600</wp:posOffset>
                  </wp:positionH>
                  <wp:positionV relativeFrom="paragraph">
                    <wp:posOffset>37465</wp:posOffset>
                  </wp:positionV>
                  <wp:extent cx="1655445" cy="1486535"/>
                  <wp:effectExtent l="19050" t="0" r="1905" b="0"/>
                  <wp:wrapNone/>
                  <wp:docPr id="218" name="图片_160"/>
                  <wp:cNvGraphicFramePr/>
                  <a:graphic xmlns:a="http://schemas.openxmlformats.org/drawingml/2006/main">
                    <a:graphicData uri="http://schemas.openxmlformats.org/drawingml/2006/picture">
                      <pic:pic xmlns:pic="http://schemas.openxmlformats.org/drawingml/2006/picture">
                        <pic:nvPicPr>
                          <pic:cNvPr id="218" name="图片_160"/>
                          <pic:cNvPicPr>
                            <a:picLocks noChangeArrowheads="1"/>
                          </pic:cNvPicPr>
                        </pic:nvPicPr>
                        <pic:blipFill>
                          <a:blip r:embed="rId17" cstate="print"/>
                          <a:srcRect/>
                          <a:stretch>
                            <a:fillRect/>
                          </a:stretch>
                        </pic:blipFill>
                        <pic:spPr>
                          <a:xfrm>
                            <a:off x="0" y="0"/>
                            <a:ext cx="1655445" cy="148653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2400*700*760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或高于国家标准甲醛含量符合国家标准。木材采用优质木料，经过烘干、防腐、防虫处理、含水率≤10-12%。</w:t>
            </w:r>
            <w:r>
              <w:rPr>
                <w:rFonts w:hint="eastAsia"/>
                <w:sz w:val="18"/>
                <w:szCs w:val="18"/>
              </w:rPr>
              <w:br/>
              <w:t>木皮：采用优质天然木皮贴面，木皮厚度≥0.6mm,木皮纹理颜色一致，无结疤，无瑕疵。甲醛含量符合国家标准。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光聚酯环保漆，表面光滑柔和，无颗粒，无气泡，无渣点，颜色均匀，硬度高，符合环保标准，苯含量≤0.15  甲苯、二甲苯、乙苯含量总和≤20。四道底漆，三道面漆，7道喷漆工艺，颜色：浅红棕色。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5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0624" behindDoc="0" locked="0" layoutInCell="1" allowOverlap="1">
                  <wp:simplePos x="0" y="0"/>
                  <wp:positionH relativeFrom="column">
                    <wp:posOffset>581025</wp:posOffset>
                  </wp:positionH>
                  <wp:positionV relativeFrom="paragraph">
                    <wp:posOffset>66040</wp:posOffset>
                  </wp:positionV>
                  <wp:extent cx="698500" cy="1329055"/>
                  <wp:effectExtent l="19050" t="0" r="6350" b="0"/>
                  <wp:wrapNone/>
                  <wp:docPr id="219" name="图片_162"/>
                  <wp:cNvGraphicFramePr/>
                  <a:graphic xmlns:a="http://schemas.openxmlformats.org/drawingml/2006/main">
                    <a:graphicData uri="http://schemas.openxmlformats.org/drawingml/2006/picture">
                      <pic:pic xmlns:pic="http://schemas.openxmlformats.org/drawingml/2006/picture">
                        <pic:nvPicPr>
                          <pic:cNvPr id="219" name="图片_162"/>
                          <pic:cNvPicPr>
                            <a:picLocks noChangeArrowheads="1"/>
                          </pic:cNvPicPr>
                        </pic:nvPicPr>
                        <pic:blipFill>
                          <a:blip r:embed="rId18" cstate="print"/>
                          <a:srcRect/>
                          <a:stretch>
                            <a:fillRect/>
                          </a:stretch>
                        </pic:blipFill>
                        <pic:spPr>
                          <a:xfrm>
                            <a:off x="0" y="0"/>
                            <a:ext cx="698500" cy="13290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3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副法官椅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1648" behindDoc="0" locked="0" layoutInCell="1" allowOverlap="1">
                  <wp:simplePos x="0" y="0"/>
                  <wp:positionH relativeFrom="column">
                    <wp:posOffset>600075</wp:posOffset>
                  </wp:positionH>
                  <wp:positionV relativeFrom="paragraph">
                    <wp:posOffset>90805</wp:posOffset>
                  </wp:positionV>
                  <wp:extent cx="640080" cy="1312545"/>
                  <wp:effectExtent l="19050" t="0" r="7620" b="0"/>
                  <wp:wrapNone/>
                  <wp:docPr id="220" name="图片_163"/>
                  <wp:cNvGraphicFramePr/>
                  <a:graphic xmlns:a="http://schemas.openxmlformats.org/drawingml/2006/main">
                    <a:graphicData uri="http://schemas.openxmlformats.org/drawingml/2006/picture">
                      <pic:pic xmlns:pic="http://schemas.openxmlformats.org/drawingml/2006/picture">
                        <pic:nvPicPr>
                          <pic:cNvPr id="220" name="图片_163"/>
                          <pic:cNvPicPr>
                            <a:picLocks noChangeArrowheads="1"/>
                          </pic:cNvPicPr>
                        </pic:nvPicPr>
                        <pic:blipFill>
                          <a:blip r:embed="rId19" cstate="print"/>
                          <a:srcRect/>
                          <a:stretch>
                            <a:fillRect/>
                          </a:stretch>
                        </pic:blipFill>
                        <pic:spPr>
                          <a:xfrm>
                            <a:off x="0" y="0"/>
                            <a:ext cx="640080" cy="13125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680*600*1600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5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6</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书记员、当事人、公诉人椅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2672" behindDoc="0" locked="0" layoutInCell="1" allowOverlap="1">
                  <wp:simplePos x="0" y="0"/>
                  <wp:positionH relativeFrom="column">
                    <wp:posOffset>571500</wp:posOffset>
                  </wp:positionH>
                  <wp:positionV relativeFrom="paragraph">
                    <wp:posOffset>173355</wp:posOffset>
                  </wp:positionV>
                  <wp:extent cx="747395" cy="1322070"/>
                  <wp:effectExtent l="19050" t="0" r="0" b="0"/>
                  <wp:wrapNone/>
                  <wp:docPr id="221" name="图片_164"/>
                  <wp:cNvGraphicFramePr/>
                  <a:graphic xmlns:a="http://schemas.openxmlformats.org/drawingml/2006/main">
                    <a:graphicData uri="http://schemas.openxmlformats.org/drawingml/2006/picture">
                      <pic:pic xmlns:pic="http://schemas.openxmlformats.org/drawingml/2006/picture">
                        <pic:nvPicPr>
                          <pic:cNvPr id="221" name="图片_164"/>
                          <pic:cNvPicPr>
                            <a:picLocks noChangeArrowheads="1"/>
                          </pic:cNvPicPr>
                        </pic:nvPicPr>
                        <pic:blipFill>
                          <a:blip r:embed="rId20" cstate="print"/>
                          <a:srcRect/>
                          <a:stretch>
                            <a:fillRect/>
                          </a:stretch>
                        </pic:blipFill>
                        <pic:spPr>
                          <a:xfrm>
                            <a:off x="0" y="0"/>
                            <a:ext cx="747395" cy="132207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550*530*1160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10</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2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旁听席座椅(不含软包）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3696" behindDoc="0" locked="0" layoutInCell="1" allowOverlap="1">
                  <wp:simplePos x="0" y="0"/>
                  <wp:positionH relativeFrom="column">
                    <wp:posOffset>190500</wp:posOffset>
                  </wp:positionH>
                  <wp:positionV relativeFrom="paragraph">
                    <wp:posOffset>260985</wp:posOffset>
                  </wp:positionV>
                  <wp:extent cx="1603375" cy="1037590"/>
                  <wp:effectExtent l="19050" t="0" r="0" b="0"/>
                  <wp:wrapNone/>
                  <wp:docPr id="222" name="图片_157"/>
                  <wp:cNvGraphicFramePr/>
                  <a:graphic xmlns:a="http://schemas.openxmlformats.org/drawingml/2006/main">
                    <a:graphicData uri="http://schemas.openxmlformats.org/drawingml/2006/picture">
                      <pic:pic xmlns:pic="http://schemas.openxmlformats.org/drawingml/2006/picture">
                        <pic:nvPicPr>
                          <pic:cNvPr id="222" name="图片_157"/>
                          <pic:cNvPicPr>
                            <a:picLocks noChangeArrowheads="1"/>
                          </pic:cNvPicPr>
                        </pic:nvPicPr>
                        <pic:blipFill>
                          <a:blip r:embed="rId21" cstate="print"/>
                          <a:srcRect/>
                          <a:stretch>
                            <a:fillRect/>
                          </a:stretch>
                        </pic:blipFill>
                        <pic:spPr>
                          <a:xfrm>
                            <a:off x="0" y="0"/>
                            <a:ext cx="1603375" cy="103759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1800*550*1100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2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审判区与旁听区隔断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4720" behindDoc="0" locked="0" layoutInCell="1" allowOverlap="1">
                  <wp:simplePos x="0" y="0"/>
                  <wp:positionH relativeFrom="column">
                    <wp:posOffset>142875</wp:posOffset>
                  </wp:positionH>
                  <wp:positionV relativeFrom="paragraph">
                    <wp:posOffset>395605</wp:posOffset>
                  </wp:positionV>
                  <wp:extent cx="1784985" cy="528320"/>
                  <wp:effectExtent l="19050" t="0" r="5715" b="0"/>
                  <wp:wrapNone/>
                  <wp:docPr id="223" name="图片_161"/>
                  <wp:cNvGraphicFramePr/>
                  <a:graphic xmlns:a="http://schemas.openxmlformats.org/drawingml/2006/main">
                    <a:graphicData uri="http://schemas.openxmlformats.org/drawingml/2006/picture">
                      <pic:pic xmlns:pic="http://schemas.openxmlformats.org/drawingml/2006/picture">
                        <pic:nvPicPr>
                          <pic:cNvPr id="223" name="图片_161"/>
                          <pic:cNvPicPr>
                            <a:picLocks noChangeArrowheads="1"/>
                          </pic:cNvPicPr>
                        </pic:nvPicPr>
                        <pic:blipFill>
                          <a:blip r:embed="rId22" cstate="print"/>
                          <a:srcRect/>
                          <a:stretch>
                            <a:fillRect/>
                          </a:stretch>
                        </pic:blipFill>
                        <pic:spPr>
                          <a:xfrm>
                            <a:off x="0" y="0"/>
                            <a:ext cx="1784985" cy="52832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150*950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10</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米</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w:t>
            </w:r>
            <w:r>
              <w:rPr>
                <w:rFonts w:hint="eastAsia"/>
                <w:sz w:val="18"/>
                <w:szCs w:val="18"/>
              </w:rPr>
              <w:lastRenderedPageBreak/>
              <w:t>且均匀，平整无毛刺。</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lastRenderedPageBreak/>
              <w:t>1F羁押室</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8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长桌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5744" behindDoc="0" locked="0" layoutInCell="1" allowOverlap="1">
                  <wp:simplePos x="0" y="0"/>
                  <wp:positionH relativeFrom="column">
                    <wp:posOffset>200025</wp:posOffset>
                  </wp:positionH>
                  <wp:positionV relativeFrom="paragraph">
                    <wp:posOffset>247650</wp:posOffset>
                  </wp:positionV>
                  <wp:extent cx="1476375" cy="819150"/>
                  <wp:effectExtent l="19050" t="0" r="9525" b="0"/>
                  <wp:wrapNone/>
                  <wp:docPr id="224" name="图片_103"/>
                  <wp:cNvGraphicFramePr/>
                  <a:graphic xmlns:a="http://schemas.openxmlformats.org/drawingml/2006/main">
                    <a:graphicData uri="http://schemas.openxmlformats.org/drawingml/2006/picture">
                      <pic:pic xmlns:pic="http://schemas.openxmlformats.org/drawingml/2006/picture">
                        <pic:nvPicPr>
                          <pic:cNvPr id="224" name="图片_103"/>
                          <pic:cNvPicPr>
                            <a:picLocks noChangeArrowheads="1"/>
                          </pic:cNvPicPr>
                        </pic:nvPicPr>
                        <pic:blipFill>
                          <a:blip r:embed="rId23" cstate="print"/>
                          <a:srcRect/>
                          <a:stretch>
                            <a:fillRect/>
                          </a:stretch>
                        </pic:blipFill>
                        <pic:spPr>
                          <a:xfrm>
                            <a:off x="0" y="0"/>
                            <a:ext cx="1476375" cy="8191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4"/>
                <w:szCs w:val="24"/>
              </w:rPr>
            </w:pPr>
            <w:r>
              <w:rPr>
                <w:rFonts w:hint="eastAsia"/>
                <w:sz w:val="24"/>
                <w:szCs w:val="24"/>
              </w:rPr>
              <w:t>1800*900*760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座椅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6768" behindDoc="0" locked="0" layoutInCell="1" allowOverlap="1">
                  <wp:simplePos x="0" y="0"/>
                  <wp:positionH relativeFrom="column">
                    <wp:posOffset>600075</wp:posOffset>
                  </wp:positionH>
                  <wp:positionV relativeFrom="paragraph">
                    <wp:posOffset>95250</wp:posOffset>
                  </wp:positionV>
                  <wp:extent cx="873760" cy="1112520"/>
                  <wp:effectExtent l="19050" t="0" r="2540" b="0"/>
                  <wp:wrapNone/>
                  <wp:docPr id="225" name="图片_112"/>
                  <wp:cNvGraphicFramePr/>
                  <a:graphic xmlns:a="http://schemas.openxmlformats.org/drawingml/2006/main">
                    <a:graphicData uri="http://schemas.openxmlformats.org/drawingml/2006/picture">
                      <pic:pic xmlns:pic="http://schemas.openxmlformats.org/drawingml/2006/picture">
                        <pic:nvPicPr>
                          <pic:cNvPr id="225" name="图片_112"/>
                          <pic:cNvPicPr>
                            <a:picLocks noChangeArrowheads="1"/>
                          </pic:cNvPicPr>
                        </pic:nvPicPr>
                        <pic:blipFill>
                          <a:blip r:embed="rId24" cstate="print"/>
                          <a:srcRect/>
                          <a:stretch>
                            <a:fillRect/>
                          </a:stretch>
                        </pic:blipFill>
                        <pic:spPr>
                          <a:xfrm>
                            <a:off x="0" y="0"/>
                            <a:ext cx="873760" cy="111252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1F第二法庭</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7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审判台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17792" behindDoc="0" locked="0" layoutInCell="1" allowOverlap="1">
                  <wp:simplePos x="0" y="0"/>
                  <wp:positionH relativeFrom="column">
                    <wp:posOffset>142875</wp:posOffset>
                  </wp:positionH>
                  <wp:positionV relativeFrom="paragraph">
                    <wp:posOffset>361950</wp:posOffset>
                  </wp:positionV>
                  <wp:extent cx="1753870" cy="1210310"/>
                  <wp:effectExtent l="19050" t="0" r="0" b="0"/>
                  <wp:wrapNone/>
                  <wp:docPr id="226" name="图片_166"/>
                  <wp:cNvGraphicFramePr/>
                  <a:graphic xmlns:a="http://schemas.openxmlformats.org/drawingml/2006/main">
                    <a:graphicData uri="http://schemas.openxmlformats.org/drawingml/2006/picture">
                      <pic:pic xmlns:pic="http://schemas.openxmlformats.org/drawingml/2006/picture">
                        <pic:nvPicPr>
                          <pic:cNvPr id="226" name="图片_166"/>
                          <pic:cNvPicPr>
                            <a:picLocks noChangeArrowheads="1"/>
                          </pic:cNvPicPr>
                        </pic:nvPicPr>
                        <pic:blipFill>
                          <a:blip r:embed="rId16" cstate="print"/>
                          <a:srcRect/>
                          <a:stretch>
                            <a:fillRect/>
                          </a:stretch>
                        </pic:blipFill>
                        <pic:spPr>
                          <a:xfrm>
                            <a:off x="0" y="0"/>
                            <a:ext cx="1753870" cy="12103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4500*880*900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1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8816" behindDoc="0" locked="0" layoutInCell="1" allowOverlap="1">
                  <wp:simplePos x="0" y="0"/>
                  <wp:positionH relativeFrom="column">
                    <wp:posOffset>209550</wp:posOffset>
                  </wp:positionH>
                  <wp:positionV relativeFrom="paragraph">
                    <wp:posOffset>190500</wp:posOffset>
                  </wp:positionV>
                  <wp:extent cx="1506220" cy="1040130"/>
                  <wp:effectExtent l="19050" t="0" r="0" b="0"/>
                  <wp:wrapNone/>
                  <wp:docPr id="227" name="图片_167"/>
                  <wp:cNvGraphicFramePr/>
                  <a:graphic xmlns:a="http://schemas.openxmlformats.org/drawingml/2006/main">
                    <a:graphicData uri="http://schemas.openxmlformats.org/drawingml/2006/picture">
                      <pic:pic xmlns:pic="http://schemas.openxmlformats.org/drawingml/2006/picture">
                        <pic:nvPicPr>
                          <pic:cNvPr id="227" name="图片_167"/>
                          <pic:cNvPicPr>
                            <a:picLocks noChangeArrowheads="1"/>
                          </pic:cNvPicPr>
                        </pic:nvPicPr>
                        <pic:blipFill>
                          <a:blip r:embed="rId25" cstate="print"/>
                          <a:srcRect/>
                          <a:stretch>
                            <a:fillRect/>
                          </a:stretch>
                        </pic:blipFill>
                        <pic:spPr>
                          <a:xfrm>
                            <a:off x="0" y="0"/>
                            <a:ext cx="1506220" cy="104013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6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当事人桌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19840" behindDoc="0" locked="0" layoutInCell="1" allowOverlap="1">
                  <wp:simplePos x="0" y="0"/>
                  <wp:positionH relativeFrom="column">
                    <wp:posOffset>171450</wp:posOffset>
                  </wp:positionH>
                  <wp:positionV relativeFrom="paragraph">
                    <wp:posOffset>81915</wp:posOffset>
                  </wp:positionV>
                  <wp:extent cx="1560830" cy="1401445"/>
                  <wp:effectExtent l="19050" t="0" r="1270" b="0"/>
                  <wp:wrapNone/>
                  <wp:docPr id="228" name="图片_168"/>
                  <wp:cNvGraphicFramePr/>
                  <a:graphic xmlns:a="http://schemas.openxmlformats.org/drawingml/2006/main">
                    <a:graphicData uri="http://schemas.openxmlformats.org/drawingml/2006/picture">
                      <pic:pic xmlns:pic="http://schemas.openxmlformats.org/drawingml/2006/picture">
                        <pic:nvPicPr>
                          <pic:cNvPr id="228" name="图片_168"/>
                          <pic:cNvPicPr>
                            <a:picLocks noChangeArrowheads="1"/>
                          </pic:cNvPicPr>
                        </pic:nvPicPr>
                        <pic:blipFill>
                          <a:blip r:embed="rId26" cstate="print"/>
                          <a:srcRect/>
                          <a:stretch>
                            <a:fillRect/>
                          </a:stretch>
                        </pic:blipFill>
                        <pic:spPr>
                          <a:xfrm>
                            <a:off x="0" y="0"/>
                            <a:ext cx="1560830" cy="14014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2400*700*760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0864" behindDoc="0" locked="0" layoutInCell="1" allowOverlap="1">
                  <wp:simplePos x="0" y="0"/>
                  <wp:positionH relativeFrom="column">
                    <wp:posOffset>666750</wp:posOffset>
                  </wp:positionH>
                  <wp:positionV relativeFrom="paragraph">
                    <wp:posOffset>81915</wp:posOffset>
                  </wp:positionV>
                  <wp:extent cx="588645" cy="1120140"/>
                  <wp:effectExtent l="19050" t="0" r="1905" b="0"/>
                  <wp:wrapNone/>
                  <wp:docPr id="229" name="图片_170"/>
                  <wp:cNvGraphicFramePr/>
                  <a:graphic xmlns:a="http://schemas.openxmlformats.org/drawingml/2006/main">
                    <a:graphicData uri="http://schemas.openxmlformats.org/drawingml/2006/picture">
                      <pic:pic xmlns:pic="http://schemas.openxmlformats.org/drawingml/2006/picture">
                        <pic:nvPicPr>
                          <pic:cNvPr id="229" name="图片_170"/>
                          <pic:cNvPicPr>
                            <a:picLocks noChangeArrowheads="1"/>
                          </pic:cNvPicPr>
                        </pic:nvPicPr>
                        <pic:blipFill>
                          <a:blip r:embed="rId27" cstate="print"/>
                          <a:srcRect/>
                          <a:stretch>
                            <a:fillRect/>
                          </a:stretch>
                        </pic:blipFill>
                        <pic:spPr>
                          <a:xfrm>
                            <a:off x="0" y="0"/>
                            <a:ext cx="588645" cy="11201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4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副法官椅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1888" behindDoc="0" locked="0" layoutInCell="1" allowOverlap="1">
                  <wp:simplePos x="0" y="0"/>
                  <wp:positionH relativeFrom="column">
                    <wp:posOffset>666750</wp:posOffset>
                  </wp:positionH>
                  <wp:positionV relativeFrom="paragraph">
                    <wp:posOffset>66040</wp:posOffset>
                  </wp:positionV>
                  <wp:extent cx="640080" cy="1312545"/>
                  <wp:effectExtent l="19050" t="0" r="7620" b="0"/>
                  <wp:wrapNone/>
                  <wp:docPr id="230" name="图片_171"/>
                  <wp:cNvGraphicFramePr/>
                  <a:graphic xmlns:a="http://schemas.openxmlformats.org/drawingml/2006/main">
                    <a:graphicData uri="http://schemas.openxmlformats.org/drawingml/2006/picture">
                      <pic:pic xmlns:pic="http://schemas.openxmlformats.org/drawingml/2006/picture">
                        <pic:nvPicPr>
                          <pic:cNvPr id="230" name="图片_171"/>
                          <pic:cNvPicPr>
                            <a:picLocks noChangeArrowheads="1"/>
                          </pic:cNvPicPr>
                        </pic:nvPicPr>
                        <pic:blipFill>
                          <a:blip r:embed="rId19" cstate="print"/>
                          <a:srcRect/>
                          <a:stretch>
                            <a:fillRect/>
                          </a:stretch>
                        </pic:blipFill>
                        <pic:spPr>
                          <a:xfrm>
                            <a:off x="0" y="0"/>
                            <a:ext cx="640080" cy="13125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680*600*1600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6</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书记员、当事人、公诉人椅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2912" behindDoc="0" locked="0" layoutInCell="1" allowOverlap="1">
                  <wp:simplePos x="0" y="0"/>
                  <wp:positionH relativeFrom="column">
                    <wp:posOffset>695325</wp:posOffset>
                  </wp:positionH>
                  <wp:positionV relativeFrom="paragraph">
                    <wp:posOffset>59055</wp:posOffset>
                  </wp:positionV>
                  <wp:extent cx="661035" cy="1170305"/>
                  <wp:effectExtent l="19050" t="0" r="5715" b="0"/>
                  <wp:wrapNone/>
                  <wp:docPr id="231" name="图片_172"/>
                  <wp:cNvGraphicFramePr/>
                  <a:graphic xmlns:a="http://schemas.openxmlformats.org/drawingml/2006/main">
                    <a:graphicData uri="http://schemas.openxmlformats.org/drawingml/2006/picture">
                      <pic:pic xmlns:pic="http://schemas.openxmlformats.org/drawingml/2006/picture">
                        <pic:nvPicPr>
                          <pic:cNvPr id="231" name="图片_172"/>
                          <pic:cNvPicPr>
                            <a:picLocks noChangeArrowheads="1"/>
                          </pic:cNvPicPr>
                        </pic:nvPicPr>
                        <pic:blipFill>
                          <a:blip r:embed="rId28" cstate="print"/>
                          <a:srcRect/>
                          <a:stretch>
                            <a:fillRect/>
                          </a:stretch>
                        </pic:blipFill>
                        <pic:spPr>
                          <a:xfrm>
                            <a:off x="0" y="0"/>
                            <a:ext cx="661035" cy="11703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550*530*1160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17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旁听席座椅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3936" behindDoc="0" locked="0" layoutInCell="1" allowOverlap="1">
                  <wp:simplePos x="0" y="0"/>
                  <wp:positionH relativeFrom="column">
                    <wp:posOffset>485775</wp:posOffset>
                  </wp:positionH>
                  <wp:positionV relativeFrom="paragraph">
                    <wp:posOffset>171450</wp:posOffset>
                  </wp:positionV>
                  <wp:extent cx="1337945" cy="866140"/>
                  <wp:effectExtent l="19050" t="0" r="0" b="0"/>
                  <wp:wrapNone/>
                  <wp:docPr id="232" name="图片_181"/>
                  <wp:cNvGraphicFramePr/>
                  <a:graphic xmlns:a="http://schemas.openxmlformats.org/drawingml/2006/main">
                    <a:graphicData uri="http://schemas.openxmlformats.org/drawingml/2006/picture">
                      <pic:pic xmlns:pic="http://schemas.openxmlformats.org/drawingml/2006/picture">
                        <pic:nvPicPr>
                          <pic:cNvPr id="232" name="图片_181"/>
                          <pic:cNvPicPr>
                            <a:picLocks noChangeArrowheads="1"/>
                          </pic:cNvPicPr>
                        </pic:nvPicPr>
                        <pic:blipFill>
                          <a:blip r:embed="rId29" cstate="print"/>
                          <a:srcRect/>
                          <a:stretch>
                            <a:fillRect/>
                          </a:stretch>
                        </pic:blipFill>
                        <pic:spPr>
                          <a:xfrm>
                            <a:off x="0" y="0"/>
                            <a:ext cx="1337945" cy="8661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1800*550*1100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 xml:space="preserve">常 </w:t>
            </w:r>
            <w:proofErr w:type="gramStart"/>
            <w:r>
              <w:rPr>
                <w:rFonts w:hint="eastAsia"/>
                <w:sz w:val="18"/>
                <w:szCs w:val="18"/>
              </w:rPr>
              <w:t>规</w:t>
            </w:r>
            <w:proofErr w:type="gramEnd"/>
            <w:r>
              <w:rPr>
                <w:rFonts w:hint="eastAsia"/>
                <w:sz w:val="18"/>
                <w:szCs w:val="18"/>
              </w:rPr>
              <w:t>,1、椅面：采用1.5毫米厚度的穿孔式钢板；</w:t>
            </w:r>
            <w:r>
              <w:rPr>
                <w:rFonts w:hint="eastAsia"/>
                <w:sz w:val="18"/>
                <w:szCs w:val="18"/>
              </w:rPr>
              <w:br/>
              <w:t>2、扶手和脚座：采用1.2毫米厚度的钢板；工艺流程：压铸→深冲钢板→高强度焊接→精细抛光→电镀；</w:t>
            </w:r>
            <w:r>
              <w:rPr>
                <w:rFonts w:hint="eastAsia"/>
                <w:sz w:val="18"/>
                <w:szCs w:val="18"/>
              </w:rPr>
              <w:br/>
              <w:t>3、边条：</w:t>
            </w:r>
            <w:proofErr w:type="gramStart"/>
            <w:r>
              <w:rPr>
                <w:rFonts w:hint="eastAsia"/>
                <w:sz w:val="18"/>
                <w:szCs w:val="18"/>
              </w:rPr>
              <w:t>器角度</w:t>
            </w:r>
            <w:proofErr w:type="gramEnd"/>
            <w:r>
              <w:rPr>
                <w:rFonts w:hint="eastAsia"/>
                <w:sz w:val="18"/>
                <w:szCs w:val="18"/>
              </w:rPr>
              <w:t>调整→拉伸弯曲→精细抛光→电镀；</w:t>
            </w:r>
            <w:r>
              <w:rPr>
                <w:rFonts w:hint="eastAsia"/>
                <w:sz w:val="18"/>
                <w:szCs w:val="18"/>
              </w:rPr>
              <w:br/>
              <w:t>4、横梁：横截面：40×80mm，2.0毫米厚度的高强度钢管；钢管切割→穿孔→防锈处理→抛光→电镀.</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1F第三法庭</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1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审判台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24960" behindDoc="0" locked="0" layoutInCell="1" allowOverlap="1">
                  <wp:simplePos x="0" y="0"/>
                  <wp:positionH relativeFrom="column">
                    <wp:posOffset>200025</wp:posOffset>
                  </wp:positionH>
                  <wp:positionV relativeFrom="paragraph">
                    <wp:posOffset>57150</wp:posOffset>
                  </wp:positionV>
                  <wp:extent cx="1753870" cy="1210310"/>
                  <wp:effectExtent l="19050" t="0" r="0" b="0"/>
                  <wp:wrapNone/>
                  <wp:docPr id="233" name="图片_174"/>
                  <wp:cNvGraphicFramePr/>
                  <a:graphic xmlns:a="http://schemas.openxmlformats.org/drawingml/2006/main">
                    <a:graphicData uri="http://schemas.openxmlformats.org/drawingml/2006/picture">
                      <pic:pic xmlns:pic="http://schemas.openxmlformats.org/drawingml/2006/picture">
                        <pic:nvPicPr>
                          <pic:cNvPr id="233" name="图片_174"/>
                          <pic:cNvPicPr>
                            <a:picLocks noChangeArrowheads="1"/>
                          </pic:cNvPicPr>
                        </pic:nvPicPr>
                        <pic:blipFill>
                          <a:blip r:embed="rId16" cstate="print"/>
                          <a:srcRect/>
                          <a:stretch>
                            <a:fillRect/>
                          </a:stretch>
                        </pic:blipFill>
                        <pic:spPr>
                          <a:xfrm>
                            <a:off x="0" y="0"/>
                            <a:ext cx="1753870" cy="12103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4500*880*900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0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5984" behindDoc="0" locked="0" layoutInCell="1" allowOverlap="1">
                  <wp:simplePos x="0" y="0"/>
                  <wp:positionH relativeFrom="column">
                    <wp:posOffset>104775</wp:posOffset>
                  </wp:positionH>
                  <wp:positionV relativeFrom="paragraph">
                    <wp:posOffset>29210</wp:posOffset>
                  </wp:positionV>
                  <wp:extent cx="1677670" cy="1157605"/>
                  <wp:effectExtent l="19050" t="0" r="0" b="0"/>
                  <wp:wrapNone/>
                  <wp:docPr id="234" name="图片_175"/>
                  <wp:cNvGraphicFramePr/>
                  <a:graphic xmlns:a="http://schemas.openxmlformats.org/drawingml/2006/main">
                    <a:graphicData uri="http://schemas.openxmlformats.org/drawingml/2006/picture">
                      <pic:pic xmlns:pic="http://schemas.openxmlformats.org/drawingml/2006/picture">
                        <pic:nvPicPr>
                          <pic:cNvPr id="234" name="图片_175"/>
                          <pic:cNvPicPr>
                            <a:picLocks noChangeArrowheads="1"/>
                          </pic:cNvPicPr>
                        </pic:nvPicPr>
                        <pic:blipFill>
                          <a:blip r:embed="rId30" cstate="print"/>
                          <a:srcRect/>
                          <a:stretch>
                            <a:fillRect/>
                          </a:stretch>
                        </pic:blipFill>
                        <pic:spPr>
                          <a:xfrm>
                            <a:off x="0" y="0"/>
                            <a:ext cx="1677670" cy="11576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5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当事人桌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7008" behindDoc="0" locked="0" layoutInCell="1" allowOverlap="1">
                  <wp:simplePos x="0" y="0"/>
                  <wp:positionH relativeFrom="column">
                    <wp:posOffset>209550</wp:posOffset>
                  </wp:positionH>
                  <wp:positionV relativeFrom="paragraph">
                    <wp:posOffset>112395</wp:posOffset>
                  </wp:positionV>
                  <wp:extent cx="1465580" cy="1310640"/>
                  <wp:effectExtent l="19050" t="0" r="1270" b="0"/>
                  <wp:wrapNone/>
                  <wp:docPr id="235" name="图片_176"/>
                  <wp:cNvGraphicFramePr/>
                  <a:graphic xmlns:a="http://schemas.openxmlformats.org/drawingml/2006/main">
                    <a:graphicData uri="http://schemas.openxmlformats.org/drawingml/2006/picture">
                      <pic:pic xmlns:pic="http://schemas.openxmlformats.org/drawingml/2006/picture">
                        <pic:nvPicPr>
                          <pic:cNvPr id="235" name="图片_176"/>
                          <pic:cNvPicPr>
                            <a:picLocks noChangeArrowheads="1"/>
                          </pic:cNvPicPr>
                        </pic:nvPicPr>
                        <pic:blipFill>
                          <a:blip r:embed="rId31" cstate="print"/>
                          <a:srcRect/>
                          <a:stretch>
                            <a:fillRect/>
                          </a:stretch>
                        </pic:blipFill>
                        <pic:spPr>
                          <a:xfrm>
                            <a:off x="0" y="0"/>
                            <a:ext cx="1465580" cy="13106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2400*700*760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3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8032" behindDoc="0" locked="0" layoutInCell="1" allowOverlap="1">
                  <wp:simplePos x="0" y="0"/>
                  <wp:positionH relativeFrom="column">
                    <wp:posOffset>666750</wp:posOffset>
                  </wp:positionH>
                  <wp:positionV relativeFrom="paragraph">
                    <wp:posOffset>66675</wp:posOffset>
                  </wp:positionV>
                  <wp:extent cx="698500" cy="1329055"/>
                  <wp:effectExtent l="19050" t="0" r="6350" b="0"/>
                  <wp:wrapNone/>
                  <wp:docPr id="236" name="图片_178"/>
                  <wp:cNvGraphicFramePr/>
                  <a:graphic xmlns:a="http://schemas.openxmlformats.org/drawingml/2006/main">
                    <a:graphicData uri="http://schemas.openxmlformats.org/drawingml/2006/picture">
                      <pic:pic xmlns:pic="http://schemas.openxmlformats.org/drawingml/2006/picture">
                        <pic:nvPicPr>
                          <pic:cNvPr id="236" name="图片_178"/>
                          <pic:cNvPicPr>
                            <a:picLocks noChangeArrowheads="1"/>
                          </pic:cNvPicPr>
                        </pic:nvPicPr>
                        <pic:blipFill>
                          <a:blip r:embed="rId18" cstate="print"/>
                          <a:srcRect/>
                          <a:stretch>
                            <a:fillRect/>
                          </a:stretch>
                        </pic:blipFill>
                        <pic:spPr>
                          <a:xfrm>
                            <a:off x="0" y="0"/>
                            <a:ext cx="698500" cy="13290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1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副法官椅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29056" behindDoc="0" locked="0" layoutInCell="1" allowOverlap="1">
                  <wp:simplePos x="0" y="0"/>
                  <wp:positionH relativeFrom="column">
                    <wp:posOffset>619125</wp:posOffset>
                  </wp:positionH>
                  <wp:positionV relativeFrom="paragraph">
                    <wp:posOffset>36195</wp:posOffset>
                  </wp:positionV>
                  <wp:extent cx="601980" cy="1234440"/>
                  <wp:effectExtent l="19050" t="0" r="7620" b="0"/>
                  <wp:wrapNone/>
                  <wp:docPr id="237" name="图片_179"/>
                  <wp:cNvGraphicFramePr/>
                  <a:graphic xmlns:a="http://schemas.openxmlformats.org/drawingml/2006/main">
                    <a:graphicData uri="http://schemas.openxmlformats.org/drawingml/2006/picture">
                      <pic:pic xmlns:pic="http://schemas.openxmlformats.org/drawingml/2006/picture">
                        <pic:nvPicPr>
                          <pic:cNvPr id="237" name="图片_179"/>
                          <pic:cNvPicPr>
                            <a:picLocks noChangeArrowheads="1"/>
                          </pic:cNvPicPr>
                        </pic:nvPicPr>
                        <pic:blipFill>
                          <a:blip r:embed="rId32" cstate="print"/>
                          <a:srcRect/>
                          <a:stretch>
                            <a:fillRect/>
                          </a:stretch>
                        </pic:blipFill>
                        <pic:spPr>
                          <a:xfrm>
                            <a:off x="0" y="0"/>
                            <a:ext cx="601980" cy="12344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680*600*1600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1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书记员、当事人、公诉人椅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0080" behindDoc="0" locked="0" layoutInCell="1" allowOverlap="1">
                  <wp:simplePos x="0" y="0"/>
                  <wp:positionH relativeFrom="column">
                    <wp:posOffset>714375</wp:posOffset>
                  </wp:positionH>
                  <wp:positionV relativeFrom="paragraph">
                    <wp:posOffset>85090</wp:posOffset>
                  </wp:positionV>
                  <wp:extent cx="676910" cy="1198245"/>
                  <wp:effectExtent l="19050" t="0" r="8890" b="0"/>
                  <wp:wrapNone/>
                  <wp:docPr id="238" name="图片_180"/>
                  <wp:cNvGraphicFramePr/>
                  <a:graphic xmlns:a="http://schemas.openxmlformats.org/drawingml/2006/main">
                    <a:graphicData uri="http://schemas.openxmlformats.org/drawingml/2006/picture">
                      <pic:pic xmlns:pic="http://schemas.openxmlformats.org/drawingml/2006/picture">
                        <pic:nvPicPr>
                          <pic:cNvPr id="238" name="图片_180"/>
                          <pic:cNvPicPr>
                            <a:picLocks noChangeArrowheads="1"/>
                          </pic:cNvPicPr>
                        </pic:nvPicPr>
                        <pic:blipFill>
                          <a:blip r:embed="rId33" cstate="print"/>
                          <a:srcRect/>
                          <a:stretch>
                            <a:fillRect/>
                          </a:stretch>
                        </pic:blipFill>
                        <pic:spPr>
                          <a:xfrm>
                            <a:off x="0" y="0"/>
                            <a:ext cx="676910" cy="11982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550*530*1160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16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旁听席座椅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1104" behindDoc="0" locked="0" layoutInCell="1" allowOverlap="1">
                  <wp:simplePos x="0" y="0"/>
                  <wp:positionH relativeFrom="column">
                    <wp:posOffset>419100</wp:posOffset>
                  </wp:positionH>
                  <wp:positionV relativeFrom="paragraph">
                    <wp:posOffset>156845</wp:posOffset>
                  </wp:positionV>
                  <wp:extent cx="1337945" cy="866140"/>
                  <wp:effectExtent l="19050" t="0" r="0" b="0"/>
                  <wp:wrapNone/>
                  <wp:docPr id="239" name="图片_173"/>
                  <wp:cNvGraphicFramePr/>
                  <a:graphic xmlns:a="http://schemas.openxmlformats.org/drawingml/2006/main">
                    <a:graphicData uri="http://schemas.openxmlformats.org/drawingml/2006/picture">
                      <pic:pic xmlns:pic="http://schemas.openxmlformats.org/drawingml/2006/picture">
                        <pic:nvPicPr>
                          <pic:cNvPr id="239" name="图片_173"/>
                          <pic:cNvPicPr>
                            <a:picLocks noChangeArrowheads="1"/>
                          </pic:cNvPicPr>
                        </pic:nvPicPr>
                        <pic:blipFill>
                          <a:blip r:embed="rId29" cstate="print"/>
                          <a:srcRect/>
                          <a:stretch>
                            <a:fillRect/>
                          </a:stretch>
                        </pic:blipFill>
                        <pic:spPr>
                          <a:xfrm>
                            <a:off x="0" y="0"/>
                            <a:ext cx="1337945" cy="8661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1800*550*1100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 xml:space="preserve">常 </w:t>
            </w:r>
            <w:proofErr w:type="gramStart"/>
            <w:r>
              <w:rPr>
                <w:rFonts w:hint="eastAsia"/>
                <w:sz w:val="18"/>
                <w:szCs w:val="18"/>
              </w:rPr>
              <w:t>规</w:t>
            </w:r>
            <w:proofErr w:type="gramEnd"/>
            <w:r>
              <w:rPr>
                <w:rFonts w:hint="eastAsia"/>
                <w:sz w:val="18"/>
                <w:szCs w:val="18"/>
              </w:rPr>
              <w:t>,1、椅面：采用1.5毫米厚度的穿孔式钢板；</w:t>
            </w:r>
            <w:r>
              <w:rPr>
                <w:rFonts w:hint="eastAsia"/>
                <w:sz w:val="18"/>
                <w:szCs w:val="18"/>
              </w:rPr>
              <w:br/>
              <w:t>2、扶手和脚座：采用1.2毫米厚度的钢板；工艺流程：压铸→深冲钢板→高强度焊接→精细抛光→电镀；</w:t>
            </w:r>
            <w:r>
              <w:rPr>
                <w:rFonts w:hint="eastAsia"/>
                <w:sz w:val="18"/>
                <w:szCs w:val="18"/>
              </w:rPr>
              <w:br/>
              <w:t>3、边条：</w:t>
            </w:r>
            <w:proofErr w:type="gramStart"/>
            <w:r>
              <w:rPr>
                <w:rFonts w:hint="eastAsia"/>
                <w:sz w:val="18"/>
                <w:szCs w:val="18"/>
              </w:rPr>
              <w:t>器角度</w:t>
            </w:r>
            <w:proofErr w:type="gramEnd"/>
            <w:r>
              <w:rPr>
                <w:rFonts w:hint="eastAsia"/>
                <w:sz w:val="18"/>
                <w:szCs w:val="18"/>
              </w:rPr>
              <w:t>调整→拉伸弯曲→精细抛光→电镀；</w:t>
            </w:r>
            <w:r>
              <w:rPr>
                <w:rFonts w:hint="eastAsia"/>
                <w:sz w:val="18"/>
                <w:szCs w:val="18"/>
              </w:rPr>
              <w:br/>
              <w:t>4、横梁：横截面：40×80mm，2.0毫米厚度的高强度钢管；钢管切割→穿孔→防锈处理→抛光→电镀.</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1F第四法庭</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2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审判台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32128" behindDoc="0" locked="0" layoutInCell="1" allowOverlap="1">
                  <wp:simplePos x="0" y="0"/>
                  <wp:positionH relativeFrom="column">
                    <wp:posOffset>95250</wp:posOffset>
                  </wp:positionH>
                  <wp:positionV relativeFrom="paragraph">
                    <wp:posOffset>102235</wp:posOffset>
                  </wp:positionV>
                  <wp:extent cx="1591945" cy="1098550"/>
                  <wp:effectExtent l="19050" t="0" r="8255" b="0"/>
                  <wp:wrapNone/>
                  <wp:docPr id="240" name="图片_183"/>
                  <wp:cNvGraphicFramePr/>
                  <a:graphic xmlns:a="http://schemas.openxmlformats.org/drawingml/2006/main">
                    <a:graphicData uri="http://schemas.openxmlformats.org/drawingml/2006/picture">
                      <pic:pic xmlns:pic="http://schemas.openxmlformats.org/drawingml/2006/picture">
                        <pic:nvPicPr>
                          <pic:cNvPr id="240" name="图片_183"/>
                          <pic:cNvPicPr>
                            <a:picLocks noChangeArrowheads="1"/>
                          </pic:cNvPicPr>
                        </pic:nvPicPr>
                        <pic:blipFill>
                          <a:blip r:embed="rId34" cstate="print"/>
                          <a:srcRect/>
                          <a:stretch>
                            <a:fillRect/>
                          </a:stretch>
                        </pic:blipFill>
                        <pic:spPr>
                          <a:xfrm>
                            <a:off x="0" y="0"/>
                            <a:ext cx="1591945" cy="10985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4500*880*900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1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3152" behindDoc="0" locked="0" layoutInCell="1" allowOverlap="1">
                  <wp:simplePos x="0" y="0"/>
                  <wp:positionH relativeFrom="column">
                    <wp:posOffset>161925</wp:posOffset>
                  </wp:positionH>
                  <wp:positionV relativeFrom="paragraph">
                    <wp:posOffset>124460</wp:posOffset>
                  </wp:positionV>
                  <wp:extent cx="1677670" cy="1157605"/>
                  <wp:effectExtent l="19050" t="0" r="0" b="0"/>
                  <wp:wrapNone/>
                  <wp:docPr id="241" name="图片_184"/>
                  <wp:cNvGraphicFramePr/>
                  <a:graphic xmlns:a="http://schemas.openxmlformats.org/drawingml/2006/main">
                    <a:graphicData uri="http://schemas.openxmlformats.org/drawingml/2006/picture">
                      <pic:pic xmlns:pic="http://schemas.openxmlformats.org/drawingml/2006/picture">
                        <pic:nvPicPr>
                          <pic:cNvPr id="241" name="图片_184"/>
                          <pic:cNvPicPr>
                            <a:picLocks noChangeArrowheads="1"/>
                          </pic:cNvPicPr>
                        </pic:nvPicPr>
                        <pic:blipFill>
                          <a:blip r:embed="rId30" cstate="print"/>
                          <a:srcRect/>
                          <a:stretch>
                            <a:fillRect/>
                          </a:stretch>
                        </pic:blipFill>
                        <pic:spPr>
                          <a:xfrm>
                            <a:off x="0" y="0"/>
                            <a:ext cx="1677670" cy="11576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1300*800*760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772"/>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当事人桌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4176" behindDoc="0" locked="0" layoutInCell="1" allowOverlap="1">
                  <wp:simplePos x="0" y="0"/>
                  <wp:positionH relativeFrom="column">
                    <wp:posOffset>304800</wp:posOffset>
                  </wp:positionH>
                  <wp:positionV relativeFrom="paragraph">
                    <wp:posOffset>126365</wp:posOffset>
                  </wp:positionV>
                  <wp:extent cx="1275715" cy="1141095"/>
                  <wp:effectExtent l="19050" t="0" r="635" b="0"/>
                  <wp:wrapNone/>
                  <wp:docPr id="242" name="图片_185"/>
                  <wp:cNvGraphicFramePr/>
                  <a:graphic xmlns:a="http://schemas.openxmlformats.org/drawingml/2006/main">
                    <a:graphicData uri="http://schemas.openxmlformats.org/drawingml/2006/picture">
                      <pic:pic xmlns:pic="http://schemas.openxmlformats.org/drawingml/2006/picture">
                        <pic:nvPicPr>
                          <pic:cNvPr id="242" name="图片_185"/>
                          <pic:cNvPicPr>
                            <a:picLocks noChangeArrowheads="1"/>
                          </pic:cNvPicPr>
                        </pic:nvPicPr>
                        <pic:blipFill>
                          <a:blip r:embed="rId35" cstate="print"/>
                          <a:srcRect/>
                          <a:stretch>
                            <a:fillRect/>
                          </a:stretch>
                        </pic:blipFill>
                        <pic:spPr>
                          <a:xfrm>
                            <a:off x="0" y="0"/>
                            <a:ext cx="1275715" cy="114109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2000*700*760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w:t>
            </w:r>
            <w:r>
              <w:rPr>
                <w:rFonts w:hint="eastAsia"/>
                <w:sz w:val="18"/>
                <w:szCs w:val="18"/>
              </w:rPr>
              <w:lastRenderedPageBreak/>
              <w:t>漆工艺，颜色：浅红棕色。</w:t>
            </w:r>
            <w:r>
              <w:rPr>
                <w:rFonts w:hint="eastAsia"/>
                <w:sz w:val="18"/>
                <w:szCs w:val="18"/>
              </w:rPr>
              <w:br/>
              <w:t>五金件：采用优质五金配件，五金配件结合紧密，牢固，间隙细小且均匀，平整无毛刺。</w:t>
            </w:r>
          </w:p>
        </w:tc>
      </w:tr>
      <w:tr w:rsidR="006E68D0">
        <w:trPr>
          <w:trHeight w:val="25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5200" behindDoc="0" locked="0" layoutInCell="1" allowOverlap="1">
                  <wp:simplePos x="0" y="0"/>
                  <wp:positionH relativeFrom="column">
                    <wp:posOffset>666750</wp:posOffset>
                  </wp:positionH>
                  <wp:positionV relativeFrom="paragraph">
                    <wp:posOffset>85725</wp:posOffset>
                  </wp:positionV>
                  <wp:extent cx="698500" cy="1329055"/>
                  <wp:effectExtent l="19050" t="0" r="6350" b="0"/>
                  <wp:wrapNone/>
                  <wp:docPr id="243" name="图片_186"/>
                  <wp:cNvGraphicFramePr/>
                  <a:graphic xmlns:a="http://schemas.openxmlformats.org/drawingml/2006/main">
                    <a:graphicData uri="http://schemas.openxmlformats.org/drawingml/2006/picture">
                      <pic:pic xmlns:pic="http://schemas.openxmlformats.org/drawingml/2006/picture">
                        <pic:nvPicPr>
                          <pic:cNvPr id="243" name="图片_186"/>
                          <pic:cNvPicPr>
                            <a:picLocks noChangeArrowheads="1"/>
                          </pic:cNvPicPr>
                        </pic:nvPicPr>
                        <pic:blipFill>
                          <a:blip r:embed="rId18" cstate="print"/>
                          <a:srcRect/>
                          <a:stretch>
                            <a:fillRect/>
                          </a:stretch>
                        </pic:blipFill>
                        <pic:spPr>
                          <a:xfrm>
                            <a:off x="0" y="0"/>
                            <a:ext cx="698500" cy="13290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4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副法官椅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6224" behindDoc="0" locked="0" layoutInCell="1" allowOverlap="1">
                  <wp:simplePos x="0" y="0"/>
                  <wp:positionH relativeFrom="column">
                    <wp:posOffset>762000</wp:posOffset>
                  </wp:positionH>
                  <wp:positionV relativeFrom="paragraph">
                    <wp:posOffset>131445</wp:posOffset>
                  </wp:positionV>
                  <wp:extent cx="601980" cy="1234440"/>
                  <wp:effectExtent l="19050" t="0" r="7620" b="0"/>
                  <wp:wrapNone/>
                  <wp:docPr id="244" name="图片_187"/>
                  <wp:cNvGraphicFramePr/>
                  <a:graphic xmlns:a="http://schemas.openxmlformats.org/drawingml/2006/main">
                    <a:graphicData uri="http://schemas.openxmlformats.org/drawingml/2006/picture">
                      <pic:pic xmlns:pic="http://schemas.openxmlformats.org/drawingml/2006/picture">
                        <pic:nvPicPr>
                          <pic:cNvPr id="244" name="图片_187"/>
                          <pic:cNvPicPr>
                            <a:picLocks noChangeArrowheads="1"/>
                          </pic:cNvPicPr>
                        </pic:nvPicPr>
                        <pic:blipFill>
                          <a:blip r:embed="rId32" cstate="print"/>
                          <a:srcRect/>
                          <a:stretch>
                            <a:fillRect/>
                          </a:stretch>
                        </pic:blipFill>
                        <pic:spPr>
                          <a:xfrm>
                            <a:off x="0" y="0"/>
                            <a:ext cx="601980" cy="12344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680*600*1600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19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书记员、当事人、公诉人椅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7248" behindDoc="0" locked="0" layoutInCell="1" allowOverlap="1">
                  <wp:simplePos x="0" y="0"/>
                  <wp:positionH relativeFrom="column">
                    <wp:posOffset>695325</wp:posOffset>
                  </wp:positionH>
                  <wp:positionV relativeFrom="paragraph">
                    <wp:posOffset>12065</wp:posOffset>
                  </wp:positionV>
                  <wp:extent cx="676910" cy="1198245"/>
                  <wp:effectExtent l="19050" t="0" r="8890" b="0"/>
                  <wp:wrapNone/>
                  <wp:docPr id="245" name="图片_188"/>
                  <wp:cNvGraphicFramePr/>
                  <a:graphic xmlns:a="http://schemas.openxmlformats.org/drawingml/2006/main">
                    <a:graphicData uri="http://schemas.openxmlformats.org/drawingml/2006/picture">
                      <pic:pic xmlns:pic="http://schemas.openxmlformats.org/drawingml/2006/picture">
                        <pic:nvPicPr>
                          <pic:cNvPr id="245" name="图片_188"/>
                          <pic:cNvPicPr>
                            <a:picLocks noChangeArrowheads="1"/>
                          </pic:cNvPicPr>
                        </pic:nvPicPr>
                        <pic:blipFill>
                          <a:blip r:embed="rId36" cstate="print"/>
                          <a:srcRect/>
                          <a:stretch>
                            <a:fillRect/>
                          </a:stretch>
                        </pic:blipFill>
                        <pic:spPr>
                          <a:xfrm>
                            <a:off x="0" y="0"/>
                            <a:ext cx="676910" cy="11982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550*530*1160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16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8</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旁听席座椅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38272" behindDoc="0" locked="0" layoutInCell="1" allowOverlap="1">
                  <wp:simplePos x="0" y="0"/>
                  <wp:positionH relativeFrom="column">
                    <wp:posOffset>400050</wp:posOffset>
                  </wp:positionH>
                  <wp:positionV relativeFrom="paragraph">
                    <wp:posOffset>142875</wp:posOffset>
                  </wp:positionV>
                  <wp:extent cx="1337945" cy="866140"/>
                  <wp:effectExtent l="19050" t="0" r="0" b="0"/>
                  <wp:wrapNone/>
                  <wp:docPr id="246" name="图片_182"/>
                  <wp:cNvGraphicFramePr/>
                  <a:graphic xmlns:a="http://schemas.openxmlformats.org/drawingml/2006/main">
                    <a:graphicData uri="http://schemas.openxmlformats.org/drawingml/2006/picture">
                      <pic:pic xmlns:pic="http://schemas.openxmlformats.org/drawingml/2006/picture">
                        <pic:nvPicPr>
                          <pic:cNvPr id="246" name="图片_182"/>
                          <pic:cNvPicPr>
                            <a:picLocks noChangeArrowheads="1"/>
                          </pic:cNvPicPr>
                        </pic:nvPicPr>
                        <pic:blipFill>
                          <a:blip r:embed="rId29" cstate="print"/>
                          <a:srcRect/>
                          <a:stretch>
                            <a:fillRect/>
                          </a:stretch>
                        </pic:blipFill>
                        <pic:spPr>
                          <a:xfrm>
                            <a:off x="0" y="0"/>
                            <a:ext cx="1337945" cy="8661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1800*550*1100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 xml:space="preserve">常 </w:t>
            </w:r>
            <w:proofErr w:type="gramStart"/>
            <w:r>
              <w:rPr>
                <w:rFonts w:hint="eastAsia"/>
                <w:sz w:val="18"/>
                <w:szCs w:val="18"/>
              </w:rPr>
              <w:t>规</w:t>
            </w:r>
            <w:proofErr w:type="gramEnd"/>
            <w:r>
              <w:rPr>
                <w:rFonts w:hint="eastAsia"/>
                <w:sz w:val="18"/>
                <w:szCs w:val="18"/>
              </w:rPr>
              <w:t>,1、椅面：采用1.5毫米厚度的穿孔式钢板；</w:t>
            </w:r>
            <w:r>
              <w:rPr>
                <w:rFonts w:hint="eastAsia"/>
                <w:sz w:val="18"/>
                <w:szCs w:val="18"/>
              </w:rPr>
              <w:br/>
              <w:t>2、扶手和脚座：采用1.2毫米厚度的钢板；工艺流程：压铸→深冲钢板→高强度焊接→精细抛光→电镀；</w:t>
            </w:r>
            <w:r>
              <w:rPr>
                <w:rFonts w:hint="eastAsia"/>
                <w:sz w:val="18"/>
                <w:szCs w:val="18"/>
              </w:rPr>
              <w:br/>
              <w:t>3、边条：</w:t>
            </w:r>
            <w:proofErr w:type="gramStart"/>
            <w:r>
              <w:rPr>
                <w:rFonts w:hint="eastAsia"/>
                <w:sz w:val="18"/>
                <w:szCs w:val="18"/>
              </w:rPr>
              <w:t>器角度</w:t>
            </w:r>
            <w:proofErr w:type="gramEnd"/>
            <w:r>
              <w:rPr>
                <w:rFonts w:hint="eastAsia"/>
                <w:sz w:val="18"/>
                <w:szCs w:val="18"/>
              </w:rPr>
              <w:t>调整→拉伸弯曲→精细抛光→电镀；</w:t>
            </w:r>
            <w:r>
              <w:rPr>
                <w:rFonts w:hint="eastAsia"/>
                <w:sz w:val="18"/>
                <w:szCs w:val="18"/>
              </w:rPr>
              <w:br/>
              <w:t>4、横梁：横截面：40×80mm，2.0毫米厚度的高强度钢管；钢管切割→穿孔→防锈处理→抛光→电镀.</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1F第五法庭</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审判台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39296" behindDoc="0" locked="0" layoutInCell="1" allowOverlap="1">
                  <wp:simplePos x="0" y="0"/>
                  <wp:positionH relativeFrom="column">
                    <wp:posOffset>190500</wp:posOffset>
                  </wp:positionH>
                  <wp:positionV relativeFrom="paragraph">
                    <wp:posOffset>152400</wp:posOffset>
                  </wp:positionV>
                  <wp:extent cx="1591945" cy="1098550"/>
                  <wp:effectExtent l="19050" t="0" r="8255" b="0"/>
                  <wp:wrapNone/>
                  <wp:docPr id="247" name="图片_190"/>
                  <wp:cNvGraphicFramePr/>
                  <a:graphic xmlns:a="http://schemas.openxmlformats.org/drawingml/2006/main">
                    <a:graphicData uri="http://schemas.openxmlformats.org/drawingml/2006/picture">
                      <pic:pic xmlns:pic="http://schemas.openxmlformats.org/drawingml/2006/picture">
                        <pic:nvPicPr>
                          <pic:cNvPr id="247" name="图片_190"/>
                          <pic:cNvPicPr>
                            <a:picLocks noChangeArrowheads="1"/>
                          </pic:cNvPicPr>
                        </pic:nvPicPr>
                        <pic:blipFill>
                          <a:blip r:embed="rId34" cstate="print"/>
                          <a:srcRect/>
                          <a:stretch>
                            <a:fillRect/>
                          </a:stretch>
                        </pic:blipFill>
                        <pic:spPr>
                          <a:xfrm>
                            <a:off x="0" y="0"/>
                            <a:ext cx="1591945" cy="10985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4500*880*900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1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0320" behindDoc="0" locked="0" layoutInCell="1" allowOverlap="1">
                  <wp:simplePos x="0" y="0"/>
                  <wp:positionH relativeFrom="column">
                    <wp:posOffset>95250</wp:posOffset>
                  </wp:positionH>
                  <wp:positionV relativeFrom="paragraph">
                    <wp:posOffset>127000</wp:posOffset>
                  </wp:positionV>
                  <wp:extent cx="1677670" cy="1157605"/>
                  <wp:effectExtent l="19050" t="0" r="0" b="0"/>
                  <wp:wrapNone/>
                  <wp:docPr id="248" name="图片_191"/>
                  <wp:cNvGraphicFramePr/>
                  <a:graphic xmlns:a="http://schemas.openxmlformats.org/drawingml/2006/main">
                    <a:graphicData uri="http://schemas.openxmlformats.org/drawingml/2006/picture">
                      <pic:pic xmlns:pic="http://schemas.openxmlformats.org/drawingml/2006/picture">
                        <pic:nvPicPr>
                          <pic:cNvPr id="248" name="图片_191"/>
                          <pic:cNvPicPr>
                            <a:picLocks noChangeArrowheads="1"/>
                          </pic:cNvPicPr>
                        </pic:nvPicPr>
                        <pic:blipFill>
                          <a:blip r:embed="rId30" cstate="print"/>
                          <a:srcRect/>
                          <a:stretch>
                            <a:fillRect/>
                          </a:stretch>
                        </pic:blipFill>
                        <pic:spPr>
                          <a:xfrm>
                            <a:off x="0" y="0"/>
                            <a:ext cx="1677670" cy="11576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1300*800*760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1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当事人桌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1344" behindDoc="0" locked="0" layoutInCell="1" allowOverlap="1">
                  <wp:simplePos x="0" y="0"/>
                  <wp:positionH relativeFrom="column">
                    <wp:posOffset>397510</wp:posOffset>
                  </wp:positionH>
                  <wp:positionV relativeFrom="paragraph">
                    <wp:posOffset>321945</wp:posOffset>
                  </wp:positionV>
                  <wp:extent cx="1275715" cy="1141095"/>
                  <wp:effectExtent l="19050" t="0" r="635" b="0"/>
                  <wp:wrapNone/>
                  <wp:docPr id="249" name="图片_192"/>
                  <wp:cNvGraphicFramePr/>
                  <a:graphic xmlns:a="http://schemas.openxmlformats.org/drawingml/2006/main">
                    <a:graphicData uri="http://schemas.openxmlformats.org/drawingml/2006/picture">
                      <pic:pic xmlns:pic="http://schemas.openxmlformats.org/drawingml/2006/picture">
                        <pic:nvPicPr>
                          <pic:cNvPr id="249" name="图片_192"/>
                          <pic:cNvPicPr>
                            <a:picLocks noChangeArrowheads="1"/>
                          </pic:cNvPicPr>
                        </pic:nvPicPr>
                        <pic:blipFill>
                          <a:blip r:embed="rId35" cstate="print"/>
                          <a:srcRect/>
                          <a:stretch>
                            <a:fillRect/>
                          </a:stretch>
                        </pic:blipFill>
                        <pic:spPr>
                          <a:xfrm>
                            <a:off x="0" y="0"/>
                            <a:ext cx="1275715" cy="114109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2000*700*760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款式参照法院行业标准制作，装饰：前挡板装饰5个凹凸方块图案，中间方块图案装饰：一块实木雕刻圆形法徽，围边装饰：实木木线；</w:t>
            </w:r>
            <w:proofErr w:type="gramStart"/>
            <w:r>
              <w:rPr>
                <w:rFonts w:hint="eastAsia"/>
                <w:sz w:val="18"/>
                <w:szCs w:val="18"/>
              </w:rPr>
              <w:t>主腿装饰</w:t>
            </w:r>
            <w:proofErr w:type="gramEnd"/>
            <w:r>
              <w:rPr>
                <w:rFonts w:hint="eastAsia"/>
                <w:sz w:val="18"/>
                <w:szCs w:val="18"/>
              </w:rPr>
              <w:t>凹凸方块造型。</w:t>
            </w:r>
            <w:r>
              <w:rPr>
                <w:rFonts w:hint="eastAsia"/>
                <w:sz w:val="18"/>
                <w:szCs w:val="18"/>
              </w:rPr>
              <w:br/>
              <w:t>基材：采用E1型环保中密度板、实</w:t>
            </w:r>
            <w:proofErr w:type="gramStart"/>
            <w:r>
              <w:rPr>
                <w:rFonts w:hint="eastAsia"/>
                <w:sz w:val="18"/>
                <w:szCs w:val="18"/>
              </w:rPr>
              <w:t>木封边</w:t>
            </w:r>
            <w:proofErr w:type="gramEnd"/>
            <w:r>
              <w:rPr>
                <w:rFonts w:hint="eastAsia"/>
                <w:sz w:val="18"/>
                <w:szCs w:val="18"/>
              </w:rPr>
              <w:t>。中密度</w:t>
            </w:r>
            <w:proofErr w:type="gramStart"/>
            <w:r>
              <w:rPr>
                <w:rFonts w:hint="eastAsia"/>
                <w:sz w:val="18"/>
                <w:szCs w:val="18"/>
              </w:rPr>
              <w:t>板达到</w:t>
            </w:r>
            <w:proofErr w:type="gramEnd"/>
            <w:r>
              <w:rPr>
                <w:rFonts w:hint="eastAsia"/>
                <w:sz w:val="18"/>
                <w:szCs w:val="18"/>
              </w:rPr>
              <w:t>或高于国家标准，甲醛含量符合国家标准。木材采用优质木料，经过烘干、防腐、防虫处理。</w:t>
            </w:r>
            <w:r>
              <w:rPr>
                <w:rFonts w:hint="eastAsia"/>
                <w:sz w:val="18"/>
                <w:szCs w:val="18"/>
              </w:rPr>
              <w:br/>
              <w:t>木皮：采用优质天然木皮贴面，木皮厚度≥0.6mm,木皮纹理颜色一致，无结疤，无瑕疵。游离甲醛含量符合国家标准。</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光聚酯环保漆，表面光滑柔和，无颗粒，无气泡，无渣点，颜色均匀，硬度高，四道底漆，三道面漆，7道喷漆工艺，颜色：浅红棕色。</w:t>
            </w:r>
            <w:r>
              <w:rPr>
                <w:rFonts w:hint="eastAsia"/>
                <w:sz w:val="18"/>
                <w:szCs w:val="18"/>
              </w:rPr>
              <w:br/>
              <w:t>五金件：采用优质五金配件，五金配件结合紧密，牢固，间隙细小且均匀，平整无毛刺。</w:t>
            </w:r>
          </w:p>
        </w:tc>
      </w:tr>
      <w:tr w:rsidR="006E68D0">
        <w:trPr>
          <w:trHeight w:val="26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2368" behindDoc="0" locked="0" layoutInCell="1" allowOverlap="1">
                  <wp:simplePos x="0" y="0"/>
                  <wp:positionH relativeFrom="column">
                    <wp:posOffset>619125</wp:posOffset>
                  </wp:positionH>
                  <wp:positionV relativeFrom="paragraph">
                    <wp:posOffset>227965</wp:posOffset>
                  </wp:positionV>
                  <wp:extent cx="698500" cy="1329055"/>
                  <wp:effectExtent l="19050" t="0" r="6350" b="0"/>
                  <wp:wrapNone/>
                  <wp:docPr id="250" name="图片_193"/>
                  <wp:cNvGraphicFramePr/>
                  <a:graphic xmlns:a="http://schemas.openxmlformats.org/drawingml/2006/main">
                    <a:graphicData uri="http://schemas.openxmlformats.org/drawingml/2006/picture">
                      <pic:pic xmlns:pic="http://schemas.openxmlformats.org/drawingml/2006/picture">
                        <pic:nvPicPr>
                          <pic:cNvPr id="250" name="图片_193"/>
                          <pic:cNvPicPr>
                            <a:picLocks noChangeArrowheads="1"/>
                          </pic:cNvPicPr>
                        </pic:nvPicPr>
                        <pic:blipFill>
                          <a:blip r:embed="rId18" cstate="print"/>
                          <a:srcRect/>
                          <a:stretch>
                            <a:fillRect/>
                          </a:stretch>
                        </pic:blipFill>
                        <pic:spPr>
                          <a:xfrm>
                            <a:off x="0" y="0"/>
                            <a:ext cx="698500" cy="13290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4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副法官椅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3392" behindDoc="0" locked="0" layoutInCell="1" allowOverlap="1">
                  <wp:simplePos x="0" y="0"/>
                  <wp:positionH relativeFrom="column">
                    <wp:posOffset>676275</wp:posOffset>
                  </wp:positionH>
                  <wp:positionV relativeFrom="paragraph">
                    <wp:posOffset>181610</wp:posOffset>
                  </wp:positionV>
                  <wp:extent cx="601980" cy="1234440"/>
                  <wp:effectExtent l="19050" t="0" r="7620" b="0"/>
                  <wp:wrapNone/>
                  <wp:docPr id="251" name="图片_194"/>
                  <wp:cNvGraphicFramePr/>
                  <a:graphic xmlns:a="http://schemas.openxmlformats.org/drawingml/2006/main">
                    <a:graphicData uri="http://schemas.openxmlformats.org/drawingml/2006/picture">
                      <pic:pic xmlns:pic="http://schemas.openxmlformats.org/drawingml/2006/picture">
                        <pic:nvPicPr>
                          <pic:cNvPr id="251" name="图片_194"/>
                          <pic:cNvPicPr>
                            <a:picLocks noChangeArrowheads="1"/>
                          </pic:cNvPicPr>
                        </pic:nvPicPr>
                        <pic:blipFill>
                          <a:blip r:embed="rId32" cstate="print"/>
                          <a:srcRect/>
                          <a:stretch>
                            <a:fillRect/>
                          </a:stretch>
                        </pic:blipFill>
                        <pic:spPr>
                          <a:xfrm>
                            <a:off x="0" y="0"/>
                            <a:ext cx="601980" cy="12344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680*600*1600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24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6</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书记员、当事人、公诉人椅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4416" behindDoc="0" locked="0" layoutInCell="1" allowOverlap="1">
                  <wp:simplePos x="0" y="0"/>
                  <wp:positionH relativeFrom="column">
                    <wp:posOffset>853440</wp:posOffset>
                  </wp:positionH>
                  <wp:positionV relativeFrom="paragraph">
                    <wp:posOffset>44450</wp:posOffset>
                  </wp:positionV>
                  <wp:extent cx="676910" cy="1198245"/>
                  <wp:effectExtent l="19050" t="0" r="8890" b="0"/>
                  <wp:wrapNone/>
                  <wp:docPr id="252" name="图片_195"/>
                  <wp:cNvGraphicFramePr/>
                  <a:graphic xmlns:a="http://schemas.openxmlformats.org/drawingml/2006/main">
                    <a:graphicData uri="http://schemas.openxmlformats.org/drawingml/2006/picture">
                      <pic:pic xmlns:pic="http://schemas.openxmlformats.org/drawingml/2006/picture">
                        <pic:nvPicPr>
                          <pic:cNvPr id="252" name="图片_195"/>
                          <pic:cNvPicPr>
                            <a:picLocks noChangeArrowheads="1"/>
                          </pic:cNvPicPr>
                        </pic:nvPicPr>
                        <pic:blipFill>
                          <a:blip r:embed="rId33" cstate="print"/>
                          <a:srcRect/>
                          <a:stretch>
                            <a:fillRect/>
                          </a:stretch>
                        </pic:blipFill>
                        <pic:spPr>
                          <a:xfrm>
                            <a:off x="0" y="0"/>
                            <a:ext cx="676910" cy="11982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550*530*1160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款式参照法院行业标准制作。木料：选用优质木料卯榫结构实木框架，经过烘干，防腐，防虫处理，含水率≤10-12%，拥有结实耐用不易变形的特点。靠背及坐垫采用真皮软包工艺（一级牛皮厚度1.3-1.5mm,环保型高密度定型</w:t>
            </w:r>
            <w:proofErr w:type="gramStart"/>
            <w:r>
              <w:rPr>
                <w:rFonts w:hint="eastAsia"/>
                <w:sz w:val="18"/>
                <w:szCs w:val="18"/>
              </w:rPr>
              <w:t>海棉</w:t>
            </w:r>
            <w:proofErr w:type="gramEnd"/>
            <w:r>
              <w:rPr>
                <w:rFonts w:hint="eastAsia"/>
                <w:sz w:val="18"/>
                <w:szCs w:val="18"/>
              </w:rPr>
              <w:t>，座位≥35kg/m3，靠背≥30kg/m3）,靠背上部中间为实木雕刻天平图案装饰构件，靠背上部两侧采用实木栏杆式装饰构件。扶手装饰为实木雕刻龙头型，椅腿装饰为龙爪雕刻，整体美观大方彰显庄严气质。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光聚酯环保漆，表面光滑柔和，无颗粒，无气泡，无渣点，颜色均匀，硬度高，符合环保标准。四道底漆，三道面漆，7道喷漆工艺，颜色：浅红棕色。</w:t>
            </w:r>
          </w:p>
        </w:tc>
      </w:tr>
      <w:tr w:rsidR="006E68D0">
        <w:trPr>
          <w:trHeight w:val="16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旁听席座椅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5440" behindDoc="0" locked="0" layoutInCell="1" allowOverlap="1">
                  <wp:simplePos x="0" y="0"/>
                  <wp:positionH relativeFrom="column">
                    <wp:posOffset>304800</wp:posOffset>
                  </wp:positionH>
                  <wp:positionV relativeFrom="paragraph">
                    <wp:posOffset>113665</wp:posOffset>
                  </wp:positionV>
                  <wp:extent cx="1337945" cy="866140"/>
                  <wp:effectExtent l="19050" t="0" r="0" b="0"/>
                  <wp:wrapNone/>
                  <wp:docPr id="253" name="图片_189"/>
                  <wp:cNvGraphicFramePr/>
                  <a:graphic xmlns:a="http://schemas.openxmlformats.org/drawingml/2006/main">
                    <a:graphicData uri="http://schemas.openxmlformats.org/drawingml/2006/picture">
                      <pic:pic xmlns:pic="http://schemas.openxmlformats.org/drawingml/2006/picture">
                        <pic:nvPicPr>
                          <pic:cNvPr id="253" name="图片_189"/>
                          <pic:cNvPicPr>
                            <a:picLocks noChangeArrowheads="1"/>
                          </pic:cNvPicPr>
                        </pic:nvPicPr>
                        <pic:blipFill>
                          <a:blip r:embed="rId29" cstate="print"/>
                          <a:srcRect/>
                          <a:stretch>
                            <a:fillRect/>
                          </a:stretch>
                        </pic:blipFill>
                        <pic:spPr>
                          <a:xfrm>
                            <a:off x="0" y="0"/>
                            <a:ext cx="1337945" cy="8661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1800*550*1100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 xml:space="preserve">常 </w:t>
            </w:r>
            <w:proofErr w:type="gramStart"/>
            <w:r>
              <w:rPr>
                <w:rFonts w:hint="eastAsia"/>
                <w:sz w:val="18"/>
                <w:szCs w:val="18"/>
              </w:rPr>
              <w:t>规</w:t>
            </w:r>
            <w:proofErr w:type="gramEnd"/>
            <w:r>
              <w:rPr>
                <w:rFonts w:hint="eastAsia"/>
                <w:sz w:val="18"/>
                <w:szCs w:val="18"/>
              </w:rPr>
              <w:t>,1、椅面：采用1.5毫米厚度的穿孔式钢板；</w:t>
            </w:r>
            <w:r>
              <w:rPr>
                <w:rFonts w:hint="eastAsia"/>
                <w:sz w:val="18"/>
                <w:szCs w:val="18"/>
              </w:rPr>
              <w:br/>
              <w:t>2、扶手和脚座：采用1.2毫米厚度的钢板；工艺流程：压铸→深冲钢板→高强度焊接→精细抛光→电镀；</w:t>
            </w:r>
            <w:r>
              <w:rPr>
                <w:rFonts w:hint="eastAsia"/>
                <w:sz w:val="18"/>
                <w:szCs w:val="18"/>
              </w:rPr>
              <w:br/>
              <w:t>3、边条：</w:t>
            </w:r>
            <w:proofErr w:type="gramStart"/>
            <w:r>
              <w:rPr>
                <w:rFonts w:hint="eastAsia"/>
                <w:sz w:val="18"/>
                <w:szCs w:val="18"/>
              </w:rPr>
              <w:t>器角度</w:t>
            </w:r>
            <w:proofErr w:type="gramEnd"/>
            <w:r>
              <w:rPr>
                <w:rFonts w:hint="eastAsia"/>
                <w:sz w:val="18"/>
                <w:szCs w:val="18"/>
              </w:rPr>
              <w:t>调整→拉伸弯曲→精细抛光→电镀；</w:t>
            </w:r>
            <w:r>
              <w:rPr>
                <w:rFonts w:hint="eastAsia"/>
                <w:sz w:val="18"/>
                <w:szCs w:val="18"/>
              </w:rPr>
              <w:br/>
              <w:t>4、横梁：横截面：40×80mm，2.0毫米厚度的高强度钢管；钢管切割→穿孔→防锈处理→抛光→电镀.</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2F休息室1</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2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双人床</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6464" behindDoc="0" locked="0" layoutInCell="1" allowOverlap="1">
                  <wp:simplePos x="0" y="0"/>
                  <wp:positionH relativeFrom="column">
                    <wp:posOffset>361950</wp:posOffset>
                  </wp:positionH>
                  <wp:positionV relativeFrom="paragraph">
                    <wp:posOffset>257175</wp:posOffset>
                  </wp:positionV>
                  <wp:extent cx="1264920" cy="952500"/>
                  <wp:effectExtent l="19050" t="0" r="0" b="0"/>
                  <wp:wrapNone/>
                  <wp:docPr id="254" name="图片_113"/>
                  <wp:cNvGraphicFramePr/>
                  <a:graphic xmlns:a="http://schemas.openxmlformats.org/drawingml/2006/main">
                    <a:graphicData uri="http://schemas.openxmlformats.org/drawingml/2006/picture">
                      <pic:pic xmlns:pic="http://schemas.openxmlformats.org/drawingml/2006/picture">
                        <pic:nvPicPr>
                          <pic:cNvPr id="254" name="图片_113"/>
                          <pic:cNvPicPr>
                            <a:picLocks noChangeArrowheads="1"/>
                          </pic:cNvPicPr>
                        </pic:nvPicPr>
                        <pic:blipFill>
                          <a:blip r:embed="rId37" cstate="print"/>
                          <a:srcRect/>
                          <a:stretch>
                            <a:fillRect/>
                          </a:stretch>
                        </pic:blipFill>
                        <pic:spPr>
                          <a:xfrm>
                            <a:off x="0" y="0"/>
                            <a:ext cx="1264920" cy="9525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1500*2000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4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床垫</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7488" behindDoc="0" locked="0" layoutInCell="1" allowOverlap="1">
                  <wp:simplePos x="0" y="0"/>
                  <wp:positionH relativeFrom="column">
                    <wp:posOffset>395605</wp:posOffset>
                  </wp:positionH>
                  <wp:positionV relativeFrom="paragraph">
                    <wp:posOffset>107950</wp:posOffset>
                  </wp:positionV>
                  <wp:extent cx="1329055" cy="505460"/>
                  <wp:effectExtent l="19050" t="0" r="4445" b="0"/>
                  <wp:wrapNone/>
                  <wp:docPr id="255" name="图片_46"/>
                  <wp:cNvGraphicFramePr/>
                  <a:graphic xmlns:a="http://schemas.openxmlformats.org/drawingml/2006/main">
                    <a:graphicData uri="http://schemas.openxmlformats.org/drawingml/2006/picture">
                      <pic:pic xmlns:pic="http://schemas.openxmlformats.org/drawingml/2006/picture">
                        <pic:nvPicPr>
                          <pic:cNvPr id="255" name="图片_46"/>
                          <pic:cNvPicPr>
                            <a:picLocks noChangeArrowheads="1"/>
                          </pic:cNvPicPr>
                        </pic:nvPicPr>
                        <pic:blipFill>
                          <a:blip r:embed="rId38" cstate="print"/>
                          <a:srcRect/>
                          <a:stretch>
                            <a:fillRect/>
                          </a:stretch>
                        </pic:blipFill>
                        <pic:spPr>
                          <a:xfrm>
                            <a:off x="0" y="0"/>
                            <a:ext cx="1329055" cy="50546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1500*2000*250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面料：采用抗氧透气3D面料，独立弹簧。</w:t>
            </w:r>
            <w:r>
              <w:rPr>
                <w:rFonts w:hint="eastAsia"/>
                <w:sz w:val="18"/>
                <w:szCs w:val="18"/>
              </w:rPr>
              <w:br/>
              <w:t>坐垫：海绵采用一次成型高弹力定型原生</w:t>
            </w:r>
            <w:proofErr w:type="gramStart"/>
            <w:r>
              <w:rPr>
                <w:rFonts w:hint="eastAsia"/>
                <w:sz w:val="18"/>
                <w:szCs w:val="18"/>
              </w:rPr>
              <w:t>海棉</w:t>
            </w:r>
            <w:proofErr w:type="gramEnd"/>
            <w:r>
              <w:rPr>
                <w:rFonts w:hint="eastAsia"/>
                <w:sz w:val="18"/>
                <w:szCs w:val="18"/>
              </w:rPr>
              <w:t>，密度60KG/M6；</w:t>
            </w:r>
            <w:r>
              <w:rPr>
                <w:rFonts w:hint="eastAsia"/>
                <w:sz w:val="18"/>
                <w:szCs w:val="18"/>
              </w:rPr>
              <w:br/>
              <w:t>五金配件：采用广东东泰五金配件，连接牢靠，经久耐用。</w:t>
            </w:r>
          </w:p>
        </w:tc>
      </w:tr>
      <w:tr w:rsidR="006E68D0">
        <w:trPr>
          <w:trHeight w:val="16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床头柜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8512" behindDoc="0" locked="0" layoutInCell="1" allowOverlap="1">
                  <wp:simplePos x="0" y="0"/>
                  <wp:positionH relativeFrom="column">
                    <wp:posOffset>597535</wp:posOffset>
                  </wp:positionH>
                  <wp:positionV relativeFrom="paragraph">
                    <wp:posOffset>133350</wp:posOffset>
                  </wp:positionV>
                  <wp:extent cx="838835" cy="906780"/>
                  <wp:effectExtent l="19050" t="0" r="0" b="0"/>
                  <wp:wrapNone/>
                  <wp:docPr id="256" name="图片_47"/>
                  <wp:cNvGraphicFramePr/>
                  <a:graphic xmlns:a="http://schemas.openxmlformats.org/drawingml/2006/main">
                    <a:graphicData uri="http://schemas.openxmlformats.org/drawingml/2006/picture">
                      <pic:pic xmlns:pic="http://schemas.openxmlformats.org/drawingml/2006/picture">
                        <pic:nvPicPr>
                          <pic:cNvPr id="256" name="图片_47"/>
                          <pic:cNvPicPr>
                            <a:picLocks noChangeArrowheads="1"/>
                          </pic:cNvPicPr>
                        </pic:nvPicPr>
                        <pic:blipFill>
                          <a:blip r:embed="rId39" cstate="print"/>
                          <a:srcRect/>
                          <a:stretch>
                            <a:fillRect/>
                          </a:stretch>
                        </pic:blipFill>
                        <pic:spPr>
                          <a:xfrm>
                            <a:off x="0" y="0"/>
                            <a:ext cx="838835" cy="90678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500*450*500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8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双人沙发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49536" behindDoc="0" locked="0" layoutInCell="1" allowOverlap="1">
                  <wp:simplePos x="0" y="0"/>
                  <wp:positionH relativeFrom="column">
                    <wp:posOffset>323850</wp:posOffset>
                  </wp:positionH>
                  <wp:positionV relativeFrom="paragraph">
                    <wp:posOffset>111125</wp:posOffset>
                  </wp:positionV>
                  <wp:extent cx="1390650" cy="806450"/>
                  <wp:effectExtent l="19050" t="0" r="0" b="0"/>
                  <wp:wrapNone/>
                  <wp:docPr id="257" name="图片_114"/>
                  <wp:cNvGraphicFramePr/>
                  <a:graphic xmlns:a="http://schemas.openxmlformats.org/drawingml/2006/main">
                    <a:graphicData uri="http://schemas.openxmlformats.org/drawingml/2006/picture">
                      <pic:pic xmlns:pic="http://schemas.openxmlformats.org/drawingml/2006/picture">
                        <pic:nvPicPr>
                          <pic:cNvPr id="257" name="图片_114"/>
                          <pic:cNvPicPr>
                            <a:picLocks noChangeArrowheads="1"/>
                          </pic:cNvPicPr>
                        </pic:nvPicPr>
                        <pic:blipFill>
                          <a:blip r:embed="rId40" cstate="print"/>
                          <a:srcRect/>
                          <a:stretch>
                            <a:fillRect/>
                          </a:stretch>
                        </pic:blipFill>
                        <pic:spPr>
                          <a:xfrm>
                            <a:off x="0" y="0"/>
                            <a:ext cx="1390650" cy="8064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两人位</w:t>
            </w:r>
            <w:proofErr w:type="gramEnd"/>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饰面：采用优质西皮.多层强力拉筋包背回力好，经久耐用。</w:t>
            </w:r>
            <w:r>
              <w:rPr>
                <w:rFonts w:hint="eastAsia"/>
                <w:sz w:val="18"/>
                <w:szCs w:val="18"/>
              </w:rPr>
              <w:br/>
              <w:t>海绵：推荐“北泡”“锦圣”或“绿源”品牌优质高回弹阻燃海绵，座密度≥39kg/m3，背密度≥39kg/m3，回弹力51%，表面涂有防老化变形保护膜。</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p>
        </w:tc>
      </w:tr>
      <w:tr w:rsidR="006E68D0">
        <w:trPr>
          <w:trHeight w:val="17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茶几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0560" behindDoc="0" locked="0" layoutInCell="1" allowOverlap="1">
                  <wp:simplePos x="0" y="0"/>
                  <wp:positionH relativeFrom="column">
                    <wp:posOffset>228600</wp:posOffset>
                  </wp:positionH>
                  <wp:positionV relativeFrom="paragraph">
                    <wp:posOffset>123825</wp:posOffset>
                  </wp:positionV>
                  <wp:extent cx="1332865" cy="816610"/>
                  <wp:effectExtent l="19050" t="0" r="635" b="0"/>
                  <wp:wrapNone/>
                  <wp:docPr id="258" name="图片_115"/>
                  <wp:cNvGraphicFramePr/>
                  <a:graphic xmlns:a="http://schemas.openxmlformats.org/drawingml/2006/main">
                    <a:graphicData uri="http://schemas.openxmlformats.org/drawingml/2006/picture">
                      <pic:pic xmlns:pic="http://schemas.openxmlformats.org/drawingml/2006/picture">
                        <pic:nvPicPr>
                          <pic:cNvPr id="258" name="图片_115"/>
                          <pic:cNvPicPr>
                            <a:picLocks noChangeArrowheads="1"/>
                          </pic:cNvPicPr>
                        </pic:nvPicPr>
                        <pic:blipFill>
                          <a:blip r:embed="rId41" cstate="print"/>
                          <a:srcRect/>
                          <a:stretch>
                            <a:fillRect/>
                          </a:stretch>
                        </pic:blipFill>
                        <pic:spPr>
                          <a:xfrm>
                            <a:off x="0" y="0"/>
                            <a:ext cx="1332865" cy="8166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1200*600*480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15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衣柜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1584" behindDoc="0" locked="0" layoutInCell="1" allowOverlap="1">
                  <wp:simplePos x="0" y="0"/>
                  <wp:positionH relativeFrom="column">
                    <wp:posOffset>609600</wp:posOffset>
                  </wp:positionH>
                  <wp:positionV relativeFrom="paragraph">
                    <wp:posOffset>25400</wp:posOffset>
                  </wp:positionV>
                  <wp:extent cx="414655" cy="897890"/>
                  <wp:effectExtent l="19050" t="0" r="4445" b="0"/>
                  <wp:wrapNone/>
                  <wp:docPr id="259" name="Picture_8"/>
                  <wp:cNvGraphicFramePr/>
                  <a:graphic xmlns:a="http://schemas.openxmlformats.org/drawingml/2006/main">
                    <a:graphicData uri="http://schemas.openxmlformats.org/drawingml/2006/picture">
                      <pic:pic xmlns:pic="http://schemas.openxmlformats.org/drawingml/2006/picture">
                        <pic:nvPicPr>
                          <pic:cNvPr id="259" name="Picture_8"/>
                          <pic:cNvPicPr>
                            <a:picLocks noChangeArrowheads="1"/>
                          </pic:cNvPicPr>
                        </pic:nvPicPr>
                        <pic:blipFill>
                          <a:blip r:embed="rId42" cstate="print"/>
                          <a:srcRect/>
                          <a:stretch>
                            <a:fillRect/>
                          </a:stretch>
                        </pic:blipFill>
                        <pic:spPr>
                          <a:xfrm>
                            <a:off x="0" y="0"/>
                            <a:ext cx="414655" cy="89789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1600*450*2100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5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6</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电视柜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2608" behindDoc="0" locked="0" layoutInCell="1" allowOverlap="1">
                  <wp:simplePos x="0" y="0"/>
                  <wp:positionH relativeFrom="column">
                    <wp:posOffset>171450</wp:posOffset>
                  </wp:positionH>
                  <wp:positionV relativeFrom="paragraph">
                    <wp:posOffset>168275</wp:posOffset>
                  </wp:positionV>
                  <wp:extent cx="1457325" cy="509905"/>
                  <wp:effectExtent l="19050" t="0" r="9525" b="0"/>
                  <wp:wrapNone/>
                  <wp:docPr id="260" name="Picture_19"/>
                  <wp:cNvGraphicFramePr/>
                  <a:graphic xmlns:a="http://schemas.openxmlformats.org/drawingml/2006/main">
                    <a:graphicData uri="http://schemas.openxmlformats.org/drawingml/2006/picture">
                      <pic:pic xmlns:pic="http://schemas.openxmlformats.org/drawingml/2006/picture">
                        <pic:nvPicPr>
                          <pic:cNvPr id="260" name="Picture_19"/>
                          <pic:cNvPicPr>
                            <a:picLocks noChangeArrowheads="1"/>
                          </pic:cNvPicPr>
                        </pic:nvPicPr>
                        <pic:blipFill>
                          <a:blip r:embed="rId43" cstate="print"/>
                          <a:srcRect/>
                          <a:stretch>
                            <a:fillRect/>
                          </a:stretch>
                        </pic:blipFill>
                        <pic:spPr>
                          <a:xfrm>
                            <a:off x="0" y="0"/>
                            <a:ext cx="1457325" cy="5099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2400*500*750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2F办公室1</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6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办公桌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3632" behindDoc="0" locked="0" layoutInCell="1" allowOverlap="1">
                  <wp:simplePos x="0" y="0"/>
                  <wp:positionH relativeFrom="column">
                    <wp:posOffset>228600</wp:posOffset>
                  </wp:positionH>
                  <wp:positionV relativeFrom="paragraph">
                    <wp:posOffset>104775</wp:posOffset>
                  </wp:positionV>
                  <wp:extent cx="1200150" cy="725805"/>
                  <wp:effectExtent l="19050" t="0" r="0" b="0"/>
                  <wp:wrapNone/>
                  <wp:docPr id="261" name="Picture_6"/>
                  <wp:cNvGraphicFramePr/>
                  <a:graphic xmlns:a="http://schemas.openxmlformats.org/drawingml/2006/main">
                    <a:graphicData uri="http://schemas.openxmlformats.org/drawingml/2006/picture">
                      <pic:pic xmlns:pic="http://schemas.openxmlformats.org/drawingml/2006/picture">
                        <pic:nvPicPr>
                          <pic:cNvPr id="261" name="Picture_6"/>
                          <pic:cNvPicPr>
                            <a:picLocks noChangeArrowheads="1"/>
                          </pic:cNvPicPr>
                        </pic:nvPicPr>
                        <pic:blipFill>
                          <a:blip r:embed="rId44" cstate="print"/>
                          <a:srcRect/>
                          <a:stretch>
                            <a:fillRect/>
                          </a:stretch>
                        </pic:blipFill>
                        <pic:spPr>
                          <a:xfrm>
                            <a:off x="0" y="0"/>
                            <a:ext cx="1200150" cy="7258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7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椅子</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4656" behindDoc="0" locked="0" layoutInCell="1" allowOverlap="1">
                  <wp:simplePos x="0" y="0"/>
                  <wp:positionH relativeFrom="column">
                    <wp:posOffset>428625</wp:posOffset>
                  </wp:positionH>
                  <wp:positionV relativeFrom="paragraph">
                    <wp:posOffset>85725</wp:posOffset>
                  </wp:positionV>
                  <wp:extent cx="817880" cy="883920"/>
                  <wp:effectExtent l="19050" t="0" r="1270" b="0"/>
                  <wp:wrapNone/>
                  <wp:docPr id="262" name="图片_53"/>
                  <wp:cNvGraphicFramePr/>
                  <a:graphic xmlns:a="http://schemas.openxmlformats.org/drawingml/2006/main">
                    <a:graphicData uri="http://schemas.openxmlformats.org/drawingml/2006/picture">
                      <pic:pic xmlns:pic="http://schemas.openxmlformats.org/drawingml/2006/picture">
                        <pic:nvPicPr>
                          <pic:cNvPr id="262" name="图片_53"/>
                          <pic:cNvPicPr>
                            <a:picLocks noChangeArrowheads="1"/>
                          </pic:cNvPicPr>
                        </pic:nvPicPr>
                        <pic:blipFill>
                          <a:blip r:embed="rId45" cstate="print"/>
                          <a:srcRect/>
                          <a:stretch>
                            <a:fillRect/>
                          </a:stretch>
                        </pic:blipFill>
                        <pic:spPr>
                          <a:xfrm>
                            <a:off x="0" y="0"/>
                            <a:ext cx="817880" cy="88392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资料柜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5680" behindDoc="0" locked="0" layoutInCell="1" allowOverlap="1">
                  <wp:simplePos x="0" y="0"/>
                  <wp:positionH relativeFrom="column">
                    <wp:posOffset>628650</wp:posOffset>
                  </wp:positionH>
                  <wp:positionV relativeFrom="paragraph">
                    <wp:posOffset>85725</wp:posOffset>
                  </wp:positionV>
                  <wp:extent cx="486410" cy="1085850"/>
                  <wp:effectExtent l="19050" t="0" r="8890" b="0"/>
                  <wp:wrapNone/>
                  <wp:docPr id="263" name="图片_150"/>
                  <wp:cNvGraphicFramePr/>
                  <a:graphic xmlns:a="http://schemas.openxmlformats.org/drawingml/2006/main">
                    <a:graphicData uri="http://schemas.openxmlformats.org/drawingml/2006/picture">
                      <pic:pic xmlns:pic="http://schemas.openxmlformats.org/drawingml/2006/picture">
                        <pic:nvPicPr>
                          <pic:cNvPr id="263" name="图片_150"/>
                          <pic:cNvPicPr>
                            <a:picLocks noChangeArrowheads="1"/>
                          </pic:cNvPicPr>
                        </pic:nvPicPr>
                        <pic:blipFill>
                          <a:blip r:embed="rId46" cstate="print"/>
                          <a:srcRect/>
                          <a:stretch>
                            <a:fillRect/>
                          </a:stretch>
                        </pic:blipFill>
                        <pic:spPr>
                          <a:xfrm>
                            <a:off x="0" y="0"/>
                            <a:ext cx="486410" cy="10858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800*400*2000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8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茶水柜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6704" behindDoc="0" locked="0" layoutInCell="1" allowOverlap="1">
                  <wp:simplePos x="0" y="0"/>
                  <wp:positionH relativeFrom="column">
                    <wp:posOffset>405130</wp:posOffset>
                  </wp:positionH>
                  <wp:positionV relativeFrom="paragraph">
                    <wp:posOffset>67310</wp:posOffset>
                  </wp:positionV>
                  <wp:extent cx="1114425" cy="1109980"/>
                  <wp:effectExtent l="19050" t="0" r="9525" b="0"/>
                  <wp:wrapNone/>
                  <wp:docPr id="264" name="图片_149"/>
                  <wp:cNvGraphicFramePr/>
                  <a:graphic xmlns:a="http://schemas.openxmlformats.org/drawingml/2006/main">
                    <a:graphicData uri="http://schemas.openxmlformats.org/drawingml/2006/picture">
                      <pic:pic xmlns:pic="http://schemas.openxmlformats.org/drawingml/2006/picture">
                        <pic:nvPicPr>
                          <pic:cNvPr id="264" name="图片_149"/>
                          <pic:cNvPicPr>
                            <a:picLocks noChangeArrowheads="1"/>
                          </pic:cNvPicPr>
                        </pic:nvPicPr>
                        <pic:blipFill>
                          <a:blip r:embed="rId47" cstate="print"/>
                          <a:srcRect/>
                          <a:stretch>
                            <a:fillRect/>
                          </a:stretch>
                        </pic:blipFill>
                        <pic:spPr>
                          <a:xfrm>
                            <a:off x="0" y="0"/>
                            <a:ext cx="1114425" cy="110998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800*400*800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2F办公室2</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5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办公桌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7728" behindDoc="0" locked="0" layoutInCell="1" allowOverlap="1">
                  <wp:simplePos x="0" y="0"/>
                  <wp:positionH relativeFrom="column">
                    <wp:posOffset>257175</wp:posOffset>
                  </wp:positionH>
                  <wp:positionV relativeFrom="paragraph">
                    <wp:posOffset>209550</wp:posOffset>
                  </wp:positionV>
                  <wp:extent cx="1200150" cy="725805"/>
                  <wp:effectExtent l="19050" t="0" r="0" b="0"/>
                  <wp:wrapNone/>
                  <wp:docPr id="265" name="Picture_6_SpCnt_1"/>
                  <wp:cNvGraphicFramePr/>
                  <a:graphic xmlns:a="http://schemas.openxmlformats.org/drawingml/2006/main">
                    <a:graphicData uri="http://schemas.openxmlformats.org/drawingml/2006/picture">
                      <pic:pic xmlns:pic="http://schemas.openxmlformats.org/drawingml/2006/picture">
                        <pic:nvPicPr>
                          <pic:cNvPr id="265" name="Picture_6_SpCnt_1"/>
                          <pic:cNvPicPr>
                            <a:picLocks noChangeArrowheads="1"/>
                          </pic:cNvPicPr>
                        </pic:nvPicPr>
                        <pic:blipFill>
                          <a:blip r:embed="rId48" cstate="print"/>
                          <a:srcRect/>
                          <a:stretch>
                            <a:fillRect/>
                          </a:stretch>
                        </pic:blipFill>
                        <pic:spPr>
                          <a:xfrm>
                            <a:off x="0" y="0"/>
                            <a:ext cx="1200150" cy="7258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7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椅子</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8752" behindDoc="0" locked="0" layoutInCell="1" allowOverlap="1">
                  <wp:simplePos x="0" y="0"/>
                  <wp:positionH relativeFrom="column">
                    <wp:posOffset>504825</wp:posOffset>
                  </wp:positionH>
                  <wp:positionV relativeFrom="paragraph">
                    <wp:posOffset>66675</wp:posOffset>
                  </wp:positionV>
                  <wp:extent cx="905510" cy="1019175"/>
                  <wp:effectExtent l="19050" t="0" r="8890" b="0"/>
                  <wp:wrapNone/>
                  <wp:docPr id="266" name="图片_57"/>
                  <wp:cNvGraphicFramePr/>
                  <a:graphic xmlns:a="http://schemas.openxmlformats.org/drawingml/2006/main">
                    <a:graphicData uri="http://schemas.openxmlformats.org/drawingml/2006/picture">
                      <pic:pic xmlns:pic="http://schemas.openxmlformats.org/drawingml/2006/picture">
                        <pic:nvPicPr>
                          <pic:cNvPr id="266" name="图片_57"/>
                          <pic:cNvPicPr>
                            <a:picLocks noChangeArrowheads="1"/>
                          </pic:cNvPicPr>
                        </pic:nvPicPr>
                        <pic:blipFill>
                          <a:blip r:embed="rId49" cstate="print"/>
                          <a:srcRect/>
                          <a:stretch>
                            <a:fillRect/>
                          </a:stretch>
                        </pic:blipFill>
                        <pic:spPr>
                          <a:xfrm>
                            <a:off x="0" y="0"/>
                            <a:ext cx="905510" cy="101917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17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资料柜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59776" behindDoc="0" locked="0" layoutInCell="1" allowOverlap="1">
                  <wp:simplePos x="0" y="0"/>
                  <wp:positionH relativeFrom="column">
                    <wp:posOffset>638175</wp:posOffset>
                  </wp:positionH>
                  <wp:positionV relativeFrom="paragraph">
                    <wp:posOffset>66675</wp:posOffset>
                  </wp:positionV>
                  <wp:extent cx="424815" cy="947420"/>
                  <wp:effectExtent l="19050" t="0" r="0" b="0"/>
                  <wp:wrapNone/>
                  <wp:docPr id="267" name="图片_147"/>
                  <wp:cNvGraphicFramePr/>
                  <a:graphic xmlns:a="http://schemas.openxmlformats.org/drawingml/2006/main">
                    <a:graphicData uri="http://schemas.openxmlformats.org/drawingml/2006/picture">
                      <pic:pic xmlns:pic="http://schemas.openxmlformats.org/drawingml/2006/picture">
                        <pic:nvPicPr>
                          <pic:cNvPr id="267" name="图片_147"/>
                          <pic:cNvPicPr>
                            <a:picLocks noChangeArrowheads="1"/>
                          </pic:cNvPicPr>
                        </pic:nvPicPr>
                        <pic:blipFill>
                          <a:blip r:embed="rId50" cstate="print"/>
                          <a:srcRect/>
                          <a:stretch>
                            <a:fillRect/>
                          </a:stretch>
                        </pic:blipFill>
                        <pic:spPr>
                          <a:xfrm>
                            <a:off x="0" y="0"/>
                            <a:ext cx="424815" cy="94742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800*400*2000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6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茶水柜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10976" behindDoc="0" locked="0" layoutInCell="1" allowOverlap="1">
                  <wp:simplePos x="0" y="0"/>
                  <wp:positionH relativeFrom="column">
                    <wp:posOffset>405130</wp:posOffset>
                  </wp:positionH>
                  <wp:positionV relativeFrom="paragraph">
                    <wp:posOffset>67310</wp:posOffset>
                  </wp:positionV>
                  <wp:extent cx="1114425" cy="1109980"/>
                  <wp:effectExtent l="19050" t="0" r="9525" b="0"/>
                  <wp:wrapNone/>
                  <wp:docPr id="317" name="图片_149"/>
                  <wp:cNvGraphicFramePr/>
                  <a:graphic xmlns:a="http://schemas.openxmlformats.org/drawingml/2006/main">
                    <a:graphicData uri="http://schemas.openxmlformats.org/drawingml/2006/picture">
                      <pic:pic xmlns:pic="http://schemas.openxmlformats.org/drawingml/2006/picture">
                        <pic:nvPicPr>
                          <pic:cNvPr id="317" name="图片_149"/>
                          <pic:cNvPicPr>
                            <a:picLocks noChangeArrowheads="1"/>
                          </pic:cNvPicPr>
                        </pic:nvPicPr>
                        <pic:blipFill>
                          <a:blip r:embed="rId47" cstate="print"/>
                          <a:srcRect/>
                          <a:stretch>
                            <a:fillRect/>
                          </a:stretch>
                        </pic:blipFill>
                        <pic:spPr>
                          <a:xfrm>
                            <a:off x="0" y="0"/>
                            <a:ext cx="1114425" cy="1109980"/>
                          </a:xfrm>
                          <a:prstGeom prst="rect">
                            <a:avLst/>
                          </a:prstGeom>
                          <a:noFill/>
                          <a:ln w="9525" cmpd="sng">
                            <a:noFill/>
                            <a:miter lim="800000"/>
                            <a:headEnd/>
                            <a:tailEnd/>
                          </a:ln>
                        </pic:spPr>
                      </pic:pic>
                    </a:graphicData>
                  </a:graphic>
                </wp:anchor>
              </w:drawing>
            </w:r>
            <w:r>
              <w:rPr>
                <w:rFonts w:hint="eastAsia"/>
                <w:noProof/>
                <w:sz w:val="22"/>
                <w:szCs w:val="22"/>
              </w:rPr>
              <w:drawing>
                <wp:anchor distT="0" distB="0" distL="114300" distR="114300" simplePos="0" relativeHeight="251660800" behindDoc="0" locked="0" layoutInCell="1" allowOverlap="1">
                  <wp:simplePos x="0" y="0"/>
                  <wp:positionH relativeFrom="column">
                    <wp:posOffset>581025</wp:posOffset>
                  </wp:positionH>
                  <wp:positionV relativeFrom="paragraph">
                    <wp:posOffset>93980</wp:posOffset>
                  </wp:positionV>
                  <wp:extent cx="857250" cy="854075"/>
                  <wp:effectExtent l="19050" t="0" r="0" b="0"/>
                  <wp:wrapNone/>
                  <wp:docPr id="268" name="图片_146"/>
                  <wp:cNvGraphicFramePr/>
                  <a:graphic xmlns:a="http://schemas.openxmlformats.org/drawingml/2006/main">
                    <a:graphicData uri="http://schemas.openxmlformats.org/drawingml/2006/picture">
                      <pic:pic xmlns:pic="http://schemas.openxmlformats.org/drawingml/2006/picture">
                        <pic:nvPicPr>
                          <pic:cNvPr id="268" name="图片_146"/>
                          <pic:cNvPicPr>
                            <a:picLocks noChangeArrowheads="1"/>
                          </pic:cNvPicPr>
                        </pic:nvPicPr>
                        <pic:blipFill>
                          <a:blip r:embed="rId51" cstate="print"/>
                          <a:srcRect/>
                          <a:stretch>
                            <a:fillRect/>
                          </a:stretch>
                        </pic:blipFill>
                        <pic:spPr>
                          <a:xfrm>
                            <a:off x="0" y="0"/>
                            <a:ext cx="857250" cy="85407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800*400*800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2F休息室9</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9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单人床</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61824" behindDoc="0" locked="0" layoutInCell="1" allowOverlap="1">
                  <wp:simplePos x="0" y="0"/>
                  <wp:positionH relativeFrom="column">
                    <wp:posOffset>276225</wp:posOffset>
                  </wp:positionH>
                  <wp:positionV relativeFrom="paragraph">
                    <wp:posOffset>151765</wp:posOffset>
                  </wp:positionV>
                  <wp:extent cx="1463675" cy="932815"/>
                  <wp:effectExtent l="19050" t="0" r="3175" b="0"/>
                  <wp:wrapNone/>
                  <wp:docPr id="269" name="Picture_1_SpCnt_1"/>
                  <wp:cNvGraphicFramePr/>
                  <a:graphic xmlns:a="http://schemas.openxmlformats.org/drawingml/2006/main">
                    <a:graphicData uri="http://schemas.openxmlformats.org/drawingml/2006/picture">
                      <pic:pic xmlns:pic="http://schemas.openxmlformats.org/drawingml/2006/picture">
                        <pic:nvPicPr>
                          <pic:cNvPr id="269" name="Picture_1_SpCnt_1"/>
                          <pic:cNvPicPr>
                            <a:picLocks noChangeArrowheads="1"/>
                          </pic:cNvPicPr>
                        </pic:nvPicPr>
                        <pic:blipFill>
                          <a:blip r:embed="rId52" cstate="print"/>
                          <a:srcRect/>
                          <a:stretch>
                            <a:fillRect/>
                          </a:stretch>
                        </pic:blipFill>
                        <pic:spPr>
                          <a:xfrm>
                            <a:off x="0" y="0"/>
                            <a:ext cx="1463675" cy="93281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3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床垫</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62848" behindDoc="0" locked="0" layoutInCell="1" allowOverlap="1">
                  <wp:simplePos x="0" y="0"/>
                  <wp:positionH relativeFrom="column">
                    <wp:posOffset>304800</wp:posOffset>
                  </wp:positionH>
                  <wp:positionV relativeFrom="paragraph">
                    <wp:posOffset>161925</wp:posOffset>
                  </wp:positionV>
                  <wp:extent cx="1553210" cy="590550"/>
                  <wp:effectExtent l="19050" t="0" r="8890" b="0"/>
                  <wp:wrapNone/>
                  <wp:docPr id="270" name="图片_61"/>
                  <wp:cNvGraphicFramePr/>
                  <a:graphic xmlns:a="http://schemas.openxmlformats.org/drawingml/2006/main">
                    <a:graphicData uri="http://schemas.openxmlformats.org/drawingml/2006/picture">
                      <pic:pic xmlns:pic="http://schemas.openxmlformats.org/drawingml/2006/picture">
                        <pic:nvPicPr>
                          <pic:cNvPr id="270" name="图片_61"/>
                          <pic:cNvPicPr>
                            <a:picLocks noChangeArrowheads="1"/>
                          </pic:cNvPicPr>
                        </pic:nvPicPr>
                        <pic:blipFill>
                          <a:blip r:embed="rId53" cstate="print"/>
                          <a:srcRect/>
                          <a:stretch>
                            <a:fillRect/>
                          </a:stretch>
                        </pic:blipFill>
                        <pic:spPr>
                          <a:xfrm>
                            <a:off x="0" y="0"/>
                            <a:ext cx="1553210" cy="5905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1200*2000*250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面料：采用抗氧透气3D面料，独立弹簧。</w:t>
            </w:r>
            <w:r>
              <w:rPr>
                <w:rFonts w:hint="eastAsia"/>
                <w:sz w:val="18"/>
                <w:szCs w:val="18"/>
              </w:rPr>
              <w:br/>
              <w:t>坐垫：海绵采用一次成型高弹力定型原生</w:t>
            </w:r>
            <w:proofErr w:type="gramStart"/>
            <w:r>
              <w:rPr>
                <w:rFonts w:hint="eastAsia"/>
                <w:sz w:val="18"/>
                <w:szCs w:val="18"/>
              </w:rPr>
              <w:t>海棉</w:t>
            </w:r>
            <w:proofErr w:type="gramEnd"/>
            <w:r>
              <w:rPr>
                <w:rFonts w:hint="eastAsia"/>
                <w:sz w:val="18"/>
                <w:szCs w:val="18"/>
              </w:rPr>
              <w:t>，密度60KG/M6；</w:t>
            </w:r>
            <w:r>
              <w:rPr>
                <w:rFonts w:hint="eastAsia"/>
                <w:sz w:val="18"/>
                <w:szCs w:val="18"/>
              </w:rPr>
              <w:br/>
              <w:t>五金配件：采用广东东泰五金配件，连接牢靠，经久耐用。</w:t>
            </w:r>
          </w:p>
        </w:tc>
      </w:tr>
      <w:tr w:rsidR="006E68D0">
        <w:trPr>
          <w:trHeight w:val="19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床头柜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63872" behindDoc="0" locked="0" layoutInCell="1" allowOverlap="1">
                  <wp:simplePos x="0" y="0"/>
                  <wp:positionH relativeFrom="column">
                    <wp:posOffset>457200</wp:posOffset>
                  </wp:positionH>
                  <wp:positionV relativeFrom="paragraph">
                    <wp:posOffset>158750</wp:posOffset>
                  </wp:positionV>
                  <wp:extent cx="991870" cy="1068705"/>
                  <wp:effectExtent l="19050" t="0" r="0" b="0"/>
                  <wp:wrapNone/>
                  <wp:docPr id="271" name="图片_62"/>
                  <wp:cNvGraphicFramePr/>
                  <a:graphic xmlns:a="http://schemas.openxmlformats.org/drawingml/2006/main">
                    <a:graphicData uri="http://schemas.openxmlformats.org/drawingml/2006/picture">
                      <pic:pic xmlns:pic="http://schemas.openxmlformats.org/drawingml/2006/picture">
                        <pic:nvPicPr>
                          <pic:cNvPr id="271" name="图片_62"/>
                          <pic:cNvPicPr>
                            <a:picLocks noChangeArrowheads="1"/>
                          </pic:cNvPicPr>
                        </pic:nvPicPr>
                        <pic:blipFill>
                          <a:blip r:embed="rId54" cstate="print"/>
                          <a:srcRect/>
                          <a:stretch>
                            <a:fillRect/>
                          </a:stretch>
                        </pic:blipFill>
                        <pic:spPr>
                          <a:xfrm>
                            <a:off x="0" y="0"/>
                            <a:ext cx="991870" cy="10687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500*450*500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9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双人沙发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64896" behindDoc="0" locked="0" layoutInCell="1" allowOverlap="1">
                  <wp:simplePos x="0" y="0"/>
                  <wp:positionH relativeFrom="column">
                    <wp:posOffset>219075</wp:posOffset>
                  </wp:positionH>
                  <wp:positionV relativeFrom="paragraph">
                    <wp:posOffset>203200</wp:posOffset>
                  </wp:positionV>
                  <wp:extent cx="1390650" cy="806450"/>
                  <wp:effectExtent l="19050" t="0" r="0" b="0"/>
                  <wp:wrapNone/>
                  <wp:docPr id="272" name="图片_119"/>
                  <wp:cNvGraphicFramePr/>
                  <a:graphic xmlns:a="http://schemas.openxmlformats.org/drawingml/2006/main">
                    <a:graphicData uri="http://schemas.openxmlformats.org/drawingml/2006/picture">
                      <pic:pic xmlns:pic="http://schemas.openxmlformats.org/drawingml/2006/picture">
                        <pic:nvPicPr>
                          <pic:cNvPr id="272" name="图片_119"/>
                          <pic:cNvPicPr>
                            <a:picLocks noChangeArrowheads="1"/>
                          </pic:cNvPicPr>
                        </pic:nvPicPr>
                        <pic:blipFill>
                          <a:blip r:embed="rId40" cstate="print"/>
                          <a:srcRect/>
                          <a:stretch>
                            <a:fillRect/>
                          </a:stretch>
                        </pic:blipFill>
                        <pic:spPr>
                          <a:xfrm>
                            <a:off x="0" y="0"/>
                            <a:ext cx="1390650" cy="8064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两人位</w:t>
            </w:r>
            <w:proofErr w:type="gramEnd"/>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饰面：采用优质西皮.多层强力拉筋包背回力好，经久耐用。</w:t>
            </w:r>
            <w:r>
              <w:rPr>
                <w:rFonts w:hint="eastAsia"/>
                <w:sz w:val="18"/>
                <w:szCs w:val="18"/>
              </w:rPr>
              <w:br/>
              <w:t>海绵：推荐“北泡”“锦圣”或“绿源”品牌优质高回弹阻燃海绵，座密度≥39kg/m3，背密度≥39kg/m3，回弹力51%，表面涂有防老化变形保护膜。</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p>
        </w:tc>
      </w:tr>
      <w:tr w:rsidR="006E68D0">
        <w:trPr>
          <w:trHeight w:val="22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茶几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65920" behindDoc="0" locked="0" layoutInCell="1" allowOverlap="1">
                  <wp:simplePos x="0" y="0"/>
                  <wp:positionH relativeFrom="column">
                    <wp:posOffset>352425</wp:posOffset>
                  </wp:positionH>
                  <wp:positionV relativeFrom="paragraph">
                    <wp:posOffset>314325</wp:posOffset>
                  </wp:positionV>
                  <wp:extent cx="1333500" cy="816610"/>
                  <wp:effectExtent l="19050" t="0" r="0" b="0"/>
                  <wp:wrapNone/>
                  <wp:docPr id="273" name="图片_120"/>
                  <wp:cNvGraphicFramePr/>
                  <a:graphic xmlns:a="http://schemas.openxmlformats.org/drawingml/2006/main">
                    <a:graphicData uri="http://schemas.openxmlformats.org/drawingml/2006/picture">
                      <pic:pic xmlns:pic="http://schemas.openxmlformats.org/drawingml/2006/picture">
                        <pic:nvPicPr>
                          <pic:cNvPr id="273" name="图片_120"/>
                          <pic:cNvPicPr>
                            <a:picLocks noChangeArrowheads="1"/>
                          </pic:cNvPicPr>
                        </pic:nvPicPr>
                        <pic:blipFill>
                          <a:blip r:embed="rId55" cstate="print"/>
                          <a:srcRect/>
                          <a:stretch>
                            <a:fillRect/>
                          </a:stretch>
                        </pic:blipFill>
                        <pic:spPr>
                          <a:xfrm>
                            <a:off x="0" y="0"/>
                            <a:ext cx="1333500" cy="8166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1200*600*480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18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衣柜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66944" behindDoc="0" locked="0" layoutInCell="1" allowOverlap="1">
                  <wp:simplePos x="0" y="0"/>
                  <wp:positionH relativeFrom="column">
                    <wp:posOffset>695325</wp:posOffset>
                  </wp:positionH>
                  <wp:positionV relativeFrom="paragraph">
                    <wp:posOffset>9525</wp:posOffset>
                  </wp:positionV>
                  <wp:extent cx="539115" cy="1170940"/>
                  <wp:effectExtent l="19050" t="0" r="0" b="0"/>
                  <wp:wrapNone/>
                  <wp:docPr id="274" name="Picture_8_SpCnt_1"/>
                  <wp:cNvGraphicFramePr/>
                  <a:graphic xmlns:a="http://schemas.openxmlformats.org/drawingml/2006/main">
                    <a:graphicData uri="http://schemas.openxmlformats.org/drawingml/2006/picture">
                      <pic:pic xmlns:pic="http://schemas.openxmlformats.org/drawingml/2006/picture">
                        <pic:nvPicPr>
                          <pic:cNvPr id="274" name="Picture_8_SpCnt_1"/>
                          <pic:cNvPicPr>
                            <a:picLocks noChangeArrowheads="1"/>
                          </pic:cNvPicPr>
                        </pic:nvPicPr>
                        <pic:blipFill>
                          <a:blip r:embed="rId56" cstate="print"/>
                          <a:srcRect/>
                          <a:stretch>
                            <a:fillRect/>
                          </a:stretch>
                        </pic:blipFill>
                        <pic:spPr>
                          <a:xfrm>
                            <a:off x="0" y="0"/>
                            <a:ext cx="539115" cy="11709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1600*450*2100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电视柜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67968" behindDoc="0" locked="0" layoutInCell="1" allowOverlap="1">
                  <wp:simplePos x="0" y="0"/>
                  <wp:positionH relativeFrom="column">
                    <wp:posOffset>142875</wp:posOffset>
                  </wp:positionH>
                  <wp:positionV relativeFrom="paragraph">
                    <wp:posOffset>555625</wp:posOffset>
                  </wp:positionV>
                  <wp:extent cx="1457325" cy="509905"/>
                  <wp:effectExtent l="19050" t="0" r="9525" b="0"/>
                  <wp:wrapNone/>
                  <wp:docPr id="275" name="Picture_19_SpCnt_1"/>
                  <wp:cNvGraphicFramePr/>
                  <a:graphic xmlns:a="http://schemas.openxmlformats.org/drawingml/2006/main">
                    <a:graphicData uri="http://schemas.openxmlformats.org/drawingml/2006/picture">
                      <pic:pic xmlns:pic="http://schemas.openxmlformats.org/drawingml/2006/picture">
                        <pic:nvPicPr>
                          <pic:cNvPr id="275" name="Picture_19_SpCnt_1"/>
                          <pic:cNvPicPr>
                            <a:picLocks noChangeArrowheads="1"/>
                          </pic:cNvPicPr>
                        </pic:nvPicPr>
                        <pic:blipFill>
                          <a:blip r:embed="rId43" cstate="print"/>
                          <a:srcRect/>
                          <a:stretch>
                            <a:fillRect/>
                          </a:stretch>
                        </pic:blipFill>
                        <pic:spPr>
                          <a:xfrm>
                            <a:off x="0" y="0"/>
                            <a:ext cx="1457325" cy="5099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2400*500*750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740"/>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lastRenderedPageBreak/>
              <w:t>2F休息室2</w:t>
            </w:r>
            <w:proofErr w:type="gramStart"/>
            <w:r>
              <w:rPr>
                <w:rFonts w:hint="eastAsia"/>
                <w:b/>
                <w:sz w:val="32"/>
                <w:szCs w:val="32"/>
              </w:rPr>
              <w:t>丶</w:t>
            </w:r>
            <w:proofErr w:type="gramEnd"/>
            <w:r>
              <w:rPr>
                <w:rFonts w:hint="eastAsia"/>
                <w:b/>
                <w:sz w:val="32"/>
                <w:szCs w:val="32"/>
              </w:rPr>
              <w:t>3</w:t>
            </w:r>
            <w:proofErr w:type="gramStart"/>
            <w:r>
              <w:rPr>
                <w:rFonts w:hint="eastAsia"/>
                <w:b/>
                <w:sz w:val="32"/>
                <w:szCs w:val="32"/>
              </w:rPr>
              <w:t>丶</w:t>
            </w:r>
            <w:proofErr w:type="gramEnd"/>
            <w:r>
              <w:rPr>
                <w:rFonts w:hint="eastAsia"/>
                <w:b/>
                <w:sz w:val="32"/>
                <w:szCs w:val="32"/>
              </w:rPr>
              <w:t>4</w:t>
            </w:r>
            <w:proofErr w:type="gramStart"/>
            <w:r>
              <w:rPr>
                <w:rFonts w:hint="eastAsia"/>
                <w:b/>
                <w:sz w:val="32"/>
                <w:szCs w:val="32"/>
              </w:rPr>
              <w:t>丶</w:t>
            </w:r>
            <w:proofErr w:type="gramEnd"/>
            <w:r>
              <w:rPr>
                <w:rFonts w:hint="eastAsia"/>
                <w:b/>
                <w:sz w:val="32"/>
                <w:szCs w:val="32"/>
              </w:rPr>
              <w:t>5</w:t>
            </w:r>
            <w:proofErr w:type="gramStart"/>
            <w:r>
              <w:rPr>
                <w:rFonts w:hint="eastAsia"/>
                <w:b/>
                <w:sz w:val="32"/>
                <w:szCs w:val="32"/>
              </w:rPr>
              <w:t>丶</w:t>
            </w:r>
            <w:proofErr w:type="gramEnd"/>
            <w:r>
              <w:rPr>
                <w:rFonts w:hint="eastAsia"/>
                <w:b/>
                <w:sz w:val="32"/>
                <w:szCs w:val="32"/>
              </w:rPr>
              <w:t>6</w:t>
            </w:r>
            <w:proofErr w:type="gramStart"/>
            <w:r>
              <w:rPr>
                <w:rFonts w:hint="eastAsia"/>
                <w:b/>
                <w:sz w:val="32"/>
                <w:szCs w:val="32"/>
              </w:rPr>
              <w:t>丶</w:t>
            </w:r>
            <w:proofErr w:type="gramEnd"/>
            <w:r>
              <w:rPr>
                <w:rFonts w:hint="eastAsia"/>
                <w:b/>
                <w:sz w:val="32"/>
                <w:szCs w:val="32"/>
              </w:rPr>
              <w:t>7</w:t>
            </w:r>
            <w:proofErr w:type="gramStart"/>
            <w:r>
              <w:rPr>
                <w:rFonts w:hint="eastAsia"/>
                <w:b/>
                <w:sz w:val="32"/>
                <w:szCs w:val="32"/>
              </w:rPr>
              <w:t>丶</w:t>
            </w:r>
            <w:proofErr w:type="gramEnd"/>
            <w:r>
              <w:rPr>
                <w:rFonts w:hint="eastAsia"/>
                <w:b/>
                <w:sz w:val="32"/>
                <w:szCs w:val="32"/>
              </w:rPr>
              <w:t>8</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92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单人床</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68992" behindDoc="0" locked="0" layoutInCell="1" allowOverlap="1">
                  <wp:simplePos x="0" y="0"/>
                  <wp:positionH relativeFrom="column">
                    <wp:posOffset>152400</wp:posOffset>
                  </wp:positionH>
                  <wp:positionV relativeFrom="paragraph">
                    <wp:posOffset>98425</wp:posOffset>
                  </wp:positionV>
                  <wp:extent cx="1507490" cy="960755"/>
                  <wp:effectExtent l="19050" t="0" r="0" b="0"/>
                  <wp:wrapNone/>
                  <wp:docPr id="276" name="Picture_1_SpCnt_2"/>
                  <wp:cNvGraphicFramePr/>
                  <a:graphic xmlns:a="http://schemas.openxmlformats.org/drawingml/2006/main">
                    <a:graphicData uri="http://schemas.openxmlformats.org/drawingml/2006/picture">
                      <pic:pic xmlns:pic="http://schemas.openxmlformats.org/drawingml/2006/picture">
                        <pic:nvPicPr>
                          <pic:cNvPr id="276" name="Picture_1_SpCnt_2"/>
                          <pic:cNvPicPr>
                            <a:picLocks noChangeArrowheads="1"/>
                          </pic:cNvPicPr>
                        </pic:nvPicPr>
                        <pic:blipFill>
                          <a:blip r:embed="rId57" cstate="print"/>
                          <a:srcRect/>
                          <a:stretch>
                            <a:fillRect/>
                          </a:stretch>
                        </pic:blipFill>
                        <pic:spPr>
                          <a:xfrm>
                            <a:off x="0" y="0"/>
                            <a:ext cx="1507490" cy="9607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140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6E68D0">
            <w:pPr>
              <w:jc w:val="center"/>
              <w:rPr>
                <w:sz w:val="22"/>
                <w:szCs w:val="22"/>
              </w:rPr>
            </w:pP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床垫</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0016" behindDoc="0" locked="0" layoutInCell="1" allowOverlap="1">
                  <wp:simplePos x="0" y="0"/>
                  <wp:positionH relativeFrom="column">
                    <wp:posOffset>371475</wp:posOffset>
                  </wp:positionH>
                  <wp:positionV relativeFrom="paragraph">
                    <wp:posOffset>133350</wp:posOffset>
                  </wp:positionV>
                  <wp:extent cx="1371600" cy="524510"/>
                  <wp:effectExtent l="19050" t="0" r="0" b="0"/>
                  <wp:wrapNone/>
                  <wp:docPr id="277" name="图片_68"/>
                  <wp:cNvGraphicFramePr/>
                  <a:graphic xmlns:a="http://schemas.openxmlformats.org/drawingml/2006/main">
                    <a:graphicData uri="http://schemas.openxmlformats.org/drawingml/2006/picture">
                      <pic:pic xmlns:pic="http://schemas.openxmlformats.org/drawingml/2006/picture">
                        <pic:nvPicPr>
                          <pic:cNvPr id="277" name="图片_68"/>
                          <pic:cNvPicPr>
                            <a:picLocks noChangeArrowheads="1"/>
                          </pic:cNvPicPr>
                        </pic:nvPicPr>
                        <pic:blipFill>
                          <a:blip r:embed="rId58" cstate="print"/>
                          <a:srcRect/>
                          <a:stretch>
                            <a:fillRect/>
                          </a:stretch>
                        </pic:blipFill>
                        <pic:spPr>
                          <a:xfrm>
                            <a:off x="0" y="0"/>
                            <a:ext cx="1371600" cy="5245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1200*2000*200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面料：采用抗氧透气3D面料，独立弹簧。</w:t>
            </w:r>
            <w:r>
              <w:rPr>
                <w:rFonts w:hint="eastAsia"/>
                <w:sz w:val="18"/>
                <w:szCs w:val="18"/>
              </w:rPr>
              <w:br/>
              <w:t>坐垫：海绵采用一次成型高弹力定型原生</w:t>
            </w:r>
            <w:proofErr w:type="gramStart"/>
            <w:r>
              <w:rPr>
                <w:rFonts w:hint="eastAsia"/>
                <w:sz w:val="18"/>
                <w:szCs w:val="18"/>
              </w:rPr>
              <w:t>海棉</w:t>
            </w:r>
            <w:proofErr w:type="gramEnd"/>
            <w:r>
              <w:rPr>
                <w:rFonts w:hint="eastAsia"/>
                <w:sz w:val="18"/>
                <w:szCs w:val="18"/>
              </w:rPr>
              <w:t>，密度60KG/M6；</w:t>
            </w:r>
            <w:r>
              <w:rPr>
                <w:rFonts w:hint="eastAsia"/>
                <w:sz w:val="18"/>
                <w:szCs w:val="18"/>
              </w:rPr>
              <w:br/>
              <w:t>五金配件：采用广东东泰五金配件，连接牢靠，经久耐用。</w:t>
            </w:r>
          </w:p>
        </w:tc>
      </w:tr>
      <w:tr w:rsidR="006E68D0">
        <w:trPr>
          <w:trHeight w:val="188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床头柜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71040" behindDoc="0" locked="0" layoutInCell="1" allowOverlap="1">
                  <wp:simplePos x="0" y="0"/>
                  <wp:positionH relativeFrom="column">
                    <wp:posOffset>390525</wp:posOffset>
                  </wp:positionH>
                  <wp:positionV relativeFrom="paragraph">
                    <wp:posOffset>22225</wp:posOffset>
                  </wp:positionV>
                  <wp:extent cx="991870" cy="1068705"/>
                  <wp:effectExtent l="19050" t="0" r="0" b="0"/>
                  <wp:wrapNone/>
                  <wp:docPr id="278" name="图片_124"/>
                  <wp:cNvGraphicFramePr/>
                  <a:graphic xmlns:a="http://schemas.openxmlformats.org/drawingml/2006/main">
                    <a:graphicData uri="http://schemas.openxmlformats.org/drawingml/2006/picture">
                      <pic:pic xmlns:pic="http://schemas.openxmlformats.org/drawingml/2006/picture">
                        <pic:nvPicPr>
                          <pic:cNvPr id="278" name="图片_124"/>
                          <pic:cNvPicPr>
                            <a:picLocks noChangeArrowheads="1"/>
                          </pic:cNvPicPr>
                        </pic:nvPicPr>
                        <pic:blipFill>
                          <a:blip r:embed="rId54" cstate="print"/>
                          <a:srcRect/>
                          <a:stretch>
                            <a:fillRect/>
                          </a:stretch>
                        </pic:blipFill>
                        <pic:spPr>
                          <a:xfrm>
                            <a:off x="0" y="0"/>
                            <a:ext cx="991870" cy="10687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500*450*500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02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衣柜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72064" behindDoc="0" locked="0" layoutInCell="1" allowOverlap="1">
                  <wp:simplePos x="0" y="0"/>
                  <wp:positionH relativeFrom="column">
                    <wp:posOffset>676275</wp:posOffset>
                  </wp:positionH>
                  <wp:positionV relativeFrom="paragraph">
                    <wp:posOffset>41275</wp:posOffset>
                  </wp:positionV>
                  <wp:extent cx="539115" cy="1170940"/>
                  <wp:effectExtent l="19050" t="0" r="0" b="0"/>
                  <wp:wrapNone/>
                  <wp:docPr id="279" name="Picture_8_SpCnt_2"/>
                  <wp:cNvGraphicFramePr/>
                  <a:graphic xmlns:a="http://schemas.openxmlformats.org/drawingml/2006/main">
                    <a:graphicData uri="http://schemas.openxmlformats.org/drawingml/2006/picture">
                      <pic:pic xmlns:pic="http://schemas.openxmlformats.org/drawingml/2006/picture">
                        <pic:nvPicPr>
                          <pic:cNvPr id="279" name="Picture_8_SpCnt_2"/>
                          <pic:cNvPicPr>
                            <a:picLocks noChangeArrowheads="1"/>
                          </pic:cNvPicPr>
                        </pic:nvPicPr>
                        <pic:blipFill>
                          <a:blip r:embed="rId56" cstate="print"/>
                          <a:srcRect/>
                          <a:stretch>
                            <a:fillRect/>
                          </a:stretch>
                        </pic:blipFill>
                        <pic:spPr>
                          <a:xfrm>
                            <a:off x="0" y="0"/>
                            <a:ext cx="539115" cy="11709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1600*450*2100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电视柜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3088" behindDoc="0" locked="0" layoutInCell="1" allowOverlap="1">
                  <wp:simplePos x="0" y="0"/>
                  <wp:positionH relativeFrom="column">
                    <wp:posOffset>295275</wp:posOffset>
                  </wp:positionH>
                  <wp:positionV relativeFrom="paragraph">
                    <wp:posOffset>368300</wp:posOffset>
                  </wp:positionV>
                  <wp:extent cx="1457325" cy="509905"/>
                  <wp:effectExtent l="19050" t="0" r="9525" b="0"/>
                  <wp:wrapNone/>
                  <wp:docPr id="280" name="Picture_19_SpCnt_2"/>
                  <wp:cNvGraphicFramePr/>
                  <a:graphic xmlns:a="http://schemas.openxmlformats.org/drawingml/2006/main">
                    <a:graphicData uri="http://schemas.openxmlformats.org/drawingml/2006/picture">
                      <pic:pic xmlns:pic="http://schemas.openxmlformats.org/drawingml/2006/picture">
                        <pic:nvPicPr>
                          <pic:cNvPr id="280" name="Picture_19_SpCnt_2"/>
                          <pic:cNvPicPr>
                            <a:picLocks noChangeArrowheads="1"/>
                          </pic:cNvPicPr>
                        </pic:nvPicPr>
                        <pic:blipFill>
                          <a:blip r:embed="rId43" cstate="print"/>
                          <a:srcRect/>
                          <a:stretch>
                            <a:fillRect/>
                          </a:stretch>
                        </pic:blipFill>
                        <pic:spPr>
                          <a:xfrm>
                            <a:off x="0" y="0"/>
                            <a:ext cx="1457325" cy="50990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1200*500*700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3F餐厅</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9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圆桌（不包含转盘）</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4112" behindDoc="0" locked="0" layoutInCell="1" allowOverlap="1">
                  <wp:simplePos x="0" y="0"/>
                  <wp:positionH relativeFrom="column">
                    <wp:posOffset>371475</wp:posOffset>
                  </wp:positionH>
                  <wp:positionV relativeFrom="paragraph">
                    <wp:posOffset>323850</wp:posOffset>
                  </wp:positionV>
                  <wp:extent cx="1236345" cy="657225"/>
                  <wp:effectExtent l="19050" t="0" r="1905" b="0"/>
                  <wp:wrapNone/>
                  <wp:docPr id="281" name="Picture_1_SpCnt_3"/>
                  <wp:cNvGraphicFramePr/>
                  <a:graphic xmlns:a="http://schemas.openxmlformats.org/drawingml/2006/main">
                    <a:graphicData uri="http://schemas.openxmlformats.org/drawingml/2006/picture">
                      <pic:pic xmlns:pic="http://schemas.openxmlformats.org/drawingml/2006/picture">
                        <pic:nvPicPr>
                          <pic:cNvPr id="281" name="Picture_1_SpCnt_3"/>
                          <pic:cNvPicPr>
                            <a:picLocks noChangeArrowheads="1"/>
                          </pic:cNvPicPr>
                        </pic:nvPicPr>
                        <pic:blipFill>
                          <a:blip r:embed="rId59" cstate="print"/>
                          <a:srcRect/>
                          <a:stretch>
                            <a:fillRect/>
                          </a:stretch>
                        </pic:blipFill>
                        <pic:spPr>
                          <a:xfrm>
                            <a:off x="0" y="0"/>
                            <a:ext cx="1236345" cy="65722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直径2.4米</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张 台面采用优质松木，厚度≥5cm，金属底架。要求：木材经脱水、脱胶、防腐、防虫化学处理，甲醛释放量、含水量符合相关现行国家标准。无裂纹，缺口、虫洞，面板木纹纹理自然，颜色线条拼合细密，遇湿度较高情况</w:t>
            </w:r>
            <w:proofErr w:type="gramStart"/>
            <w:r>
              <w:rPr>
                <w:rFonts w:hint="eastAsia"/>
                <w:sz w:val="18"/>
                <w:szCs w:val="18"/>
              </w:rPr>
              <w:t>不</w:t>
            </w:r>
            <w:proofErr w:type="gramEnd"/>
            <w:r>
              <w:rPr>
                <w:rFonts w:hint="eastAsia"/>
                <w:sz w:val="18"/>
                <w:szCs w:val="18"/>
              </w:rPr>
              <w:t>鼓起，不变形。表面光亮平整，无颗粒、汽泡、渣点、颜色均匀，高雅美观，持久耐磨。整体五金配件紧密拼接，</w:t>
            </w:r>
            <w:proofErr w:type="gramStart"/>
            <w:r>
              <w:rPr>
                <w:rFonts w:hint="eastAsia"/>
                <w:sz w:val="18"/>
                <w:szCs w:val="18"/>
              </w:rPr>
              <w:t>封边细腻</w:t>
            </w:r>
            <w:proofErr w:type="gramEnd"/>
            <w:r>
              <w:rPr>
                <w:rFonts w:hint="eastAsia"/>
                <w:sz w:val="18"/>
                <w:szCs w:val="18"/>
              </w:rPr>
              <w:t>，线条均匀，转角过渡自然，间隙细小且均等。各部位的安装牢固可靠，无松动、倾斜、摇晃等现象。</w:t>
            </w:r>
          </w:p>
        </w:tc>
      </w:tr>
      <w:tr w:rsidR="006E68D0">
        <w:trPr>
          <w:trHeight w:val="19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椅子</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5136" behindDoc="0" locked="0" layoutInCell="1" allowOverlap="1">
                  <wp:simplePos x="0" y="0"/>
                  <wp:positionH relativeFrom="column">
                    <wp:posOffset>657225</wp:posOffset>
                  </wp:positionH>
                  <wp:positionV relativeFrom="paragraph">
                    <wp:posOffset>57150</wp:posOffset>
                  </wp:positionV>
                  <wp:extent cx="676910" cy="996950"/>
                  <wp:effectExtent l="19050" t="0" r="8890" b="0"/>
                  <wp:wrapNone/>
                  <wp:docPr id="282" name="图片_142"/>
                  <wp:cNvGraphicFramePr/>
                  <a:graphic xmlns:a="http://schemas.openxmlformats.org/drawingml/2006/main">
                    <a:graphicData uri="http://schemas.openxmlformats.org/drawingml/2006/picture">
                      <pic:pic xmlns:pic="http://schemas.openxmlformats.org/drawingml/2006/picture">
                        <pic:nvPicPr>
                          <pic:cNvPr id="282" name="图片_142"/>
                          <pic:cNvPicPr>
                            <a:picLocks noChangeArrowheads="1"/>
                          </pic:cNvPicPr>
                        </pic:nvPicPr>
                        <pic:blipFill>
                          <a:blip r:embed="rId60" cstate="print"/>
                          <a:srcRect/>
                          <a:stretch>
                            <a:fillRect/>
                          </a:stretch>
                        </pic:blipFill>
                        <pic:spPr>
                          <a:xfrm>
                            <a:off x="0" y="0"/>
                            <a:ext cx="676910" cy="9969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48</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铝合金框架，壁厚≥1.8mm,坐垫采用“北泡”品牌优质高回弹PU泡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，座密度≥39kg/m3，背密度≥39kg/m3，回弹力51%，表面涂有防老化变形保护膜，内部衬垫物不使用</w:t>
            </w:r>
            <w:proofErr w:type="gramStart"/>
            <w:r>
              <w:rPr>
                <w:rFonts w:hint="eastAsia"/>
                <w:sz w:val="18"/>
                <w:szCs w:val="18"/>
              </w:rPr>
              <w:t>废旧和</w:t>
            </w:r>
            <w:proofErr w:type="gramEnd"/>
            <w:r>
              <w:rPr>
                <w:rFonts w:hint="eastAsia"/>
                <w:sz w:val="18"/>
                <w:szCs w:val="18"/>
              </w:rPr>
              <w:t>再生材料，软硬适中。</w:t>
            </w:r>
          </w:p>
        </w:tc>
      </w:tr>
      <w:tr w:rsidR="006E68D0">
        <w:trPr>
          <w:trHeight w:val="186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餐边柜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6160" behindDoc="0" locked="0" layoutInCell="1" allowOverlap="1">
                  <wp:simplePos x="0" y="0"/>
                  <wp:positionH relativeFrom="column">
                    <wp:posOffset>457200</wp:posOffset>
                  </wp:positionH>
                  <wp:positionV relativeFrom="paragraph">
                    <wp:posOffset>34925</wp:posOffset>
                  </wp:positionV>
                  <wp:extent cx="1114425" cy="1109980"/>
                  <wp:effectExtent l="19050" t="0" r="9525" b="0"/>
                  <wp:wrapNone/>
                  <wp:docPr id="283" name="图片_128"/>
                  <wp:cNvGraphicFramePr/>
                  <a:graphic xmlns:a="http://schemas.openxmlformats.org/drawingml/2006/main">
                    <a:graphicData uri="http://schemas.openxmlformats.org/drawingml/2006/picture">
                      <pic:pic xmlns:pic="http://schemas.openxmlformats.org/drawingml/2006/picture">
                        <pic:nvPicPr>
                          <pic:cNvPr id="283" name="图片_128"/>
                          <pic:cNvPicPr>
                            <a:picLocks noChangeArrowheads="1"/>
                          </pic:cNvPicPr>
                        </pic:nvPicPr>
                        <pic:blipFill>
                          <a:blip r:embed="rId61" cstate="print"/>
                          <a:srcRect/>
                          <a:stretch>
                            <a:fillRect/>
                          </a:stretch>
                        </pic:blipFill>
                        <pic:spPr>
                          <a:xfrm>
                            <a:off x="0" y="0"/>
                            <a:ext cx="1114425" cy="110998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1500*400*840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lastRenderedPageBreak/>
              <w:t>3F棋牌室</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0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方桌（含椅子）</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7184" behindDoc="0" locked="0" layoutInCell="1" allowOverlap="1">
                  <wp:simplePos x="0" y="0"/>
                  <wp:positionH relativeFrom="column">
                    <wp:posOffset>552450</wp:posOffset>
                  </wp:positionH>
                  <wp:positionV relativeFrom="paragraph">
                    <wp:posOffset>142875</wp:posOffset>
                  </wp:positionV>
                  <wp:extent cx="1095375" cy="1000125"/>
                  <wp:effectExtent l="19050" t="0" r="9525" b="0"/>
                  <wp:wrapNone/>
                  <wp:docPr id="284" name="图片_4_SpCnt_1"/>
                  <wp:cNvGraphicFramePr/>
                  <a:graphic xmlns:a="http://schemas.openxmlformats.org/drawingml/2006/main">
                    <a:graphicData uri="http://schemas.openxmlformats.org/drawingml/2006/picture">
                      <pic:pic xmlns:pic="http://schemas.openxmlformats.org/drawingml/2006/picture">
                        <pic:nvPicPr>
                          <pic:cNvPr id="284" name="图片_4_SpCnt_1"/>
                          <pic:cNvPicPr>
                            <a:picLocks noChangeArrowheads="1"/>
                          </pic:cNvPicPr>
                        </pic:nvPicPr>
                        <pic:blipFill>
                          <a:blip r:embed="rId62" cstate="print"/>
                          <a:srcRect/>
                          <a:stretch>
                            <a:fillRect/>
                          </a:stretch>
                        </pic:blipFill>
                        <pic:spPr>
                          <a:xfrm>
                            <a:off x="0" y="0"/>
                            <a:ext cx="1095375" cy="100012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19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单人沙发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8208" behindDoc="0" locked="0" layoutInCell="1" allowOverlap="1">
                  <wp:simplePos x="0" y="0"/>
                  <wp:positionH relativeFrom="column">
                    <wp:posOffset>504825</wp:posOffset>
                  </wp:positionH>
                  <wp:positionV relativeFrom="paragraph">
                    <wp:posOffset>155575</wp:posOffset>
                  </wp:positionV>
                  <wp:extent cx="1144905" cy="1020445"/>
                  <wp:effectExtent l="19050" t="0" r="0" b="0"/>
                  <wp:wrapNone/>
                  <wp:docPr id="285" name="图片_130"/>
                  <wp:cNvGraphicFramePr/>
                  <a:graphic xmlns:a="http://schemas.openxmlformats.org/drawingml/2006/main">
                    <a:graphicData uri="http://schemas.openxmlformats.org/drawingml/2006/picture">
                      <pic:pic xmlns:pic="http://schemas.openxmlformats.org/drawingml/2006/picture">
                        <pic:nvPicPr>
                          <pic:cNvPr id="285" name="图片_130"/>
                          <pic:cNvPicPr>
                            <a:picLocks noChangeArrowheads="1"/>
                          </pic:cNvPicPr>
                        </pic:nvPicPr>
                        <pic:blipFill>
                          <a:blip r:embed="rId63" cstate="print"/>
                          <a:srcRect/>
                          <a:stretch>
                            <a:fillRect/>
                          </a:stretch>
                        </pic:blipFill>
                        <pic:spPr>
                          <a:xfrm>
                            <a:off x="0" y="0"/>
                            <a:ext cx="1144905" cy="102044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饰面：采用优质西皮.多层强力拉筋包背回力好，经久耐用。</w:t>
            </w:r>
            <w:r>
              <w:rPr>
                <w:rFonts w:hint="eastAsia"/>
                <w:sz w:val="18"/>
                <w:szCs w:val="18"/>
              </w:rPr>
              <w:br/>
              <w:t>海绵：推荐“北泡”“锦圣”或“绿源”品牌优质高回弹阻燃海绵，座密度≥39kg/m3，背密度≥39kg/m3，回弹力51%，表面涂有防老化变形保护膜。</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p>
        </w:tc>
      </w:tr>
      <w:tr w:rsidR="006E68D0">
        <w:trPr>
          <w:trHeight w:val="23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小茶几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79232" behindDoc="0" locked="0" layoutInCell="1" allowOverlap="1">
                  <wp:simplePos x="0" y="0"/>
                  <wp:positionH relativeFrom="column">
                    <wp:posOffset>514350</wp:posOffset>
                  </wp:positionH>
                  <wp:positionV relativeFrom="paragraph">
                    <wp:posOffset>282575</wp:posOffset>
                  </wp:positionV>
                  <wp:extent cx="1095375" cy="977900"/>
                  <wp:effectExtent l="19050" t="0" r="9525" b="0"/>
                  <wp:wrapNone/>
                  <wp:docPr id="286" name="图片_131"/>
                  <wp:cNvGraphicFramePr/>
                  <a:graphic xmlns:a="http://schemas.openxmlformats.org/drawingml/2006/main">
                    <a:graphicData uri="http://schemas.openxmlformats.org/drawingml/2006/picture">
                      <pic:pic xmlns:pic="http://schemas.openxmlformats.org/drawingml/2006/picture">
                        <pic:nvPicPr>
                          <pic:cNvPr id="286" name="图片_131"/>
                          <pic:cNvPicPr>
                            <a:picLocks noChangeArrowheads="1"/>
                          </pic:cNvPicPr>
                        </pic:nvPicPr>
                        <pic:blipFill>
                          <a:blip r:embed="rId64" cstate="print"/>
                          <a:srcRect/>
                          <a:stretch>
                            <a:fillRect/>
                          </a:stretch>
                        </pic:blipFill>
                        <pic:spPr>
                          <a:xfrm>
                            <a:off x="0" y="0"/>
                            <a:ext cx="1095375" cy="9779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450X600X500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3F 16人包间</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9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圆桌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0256" behindDoc="0" locked="0" layoutInCell="1" allowOverlap="1">
                  <wp:simplePos x="0" y="0"/>
                  <wp:positionH relativeFrom="column">
                    <wp:posOffset>200025</wp:posOffset>
                  </wp:positionH>
                  <wp:positionV relativeFrom="paragraph">
                    <wp:posOffset>295275</wp:posOffset>
                  </wp:positionV>
                  <wp:extent cx="1508760" cy="828675"/>
                  <wp:effectExtent l="19050" t="0" r="0" b="0"/>
                  <wp:wrapNone/>
                  <wp:docPr id="287" name="图片_132"/>
                  <wp:cNvGraphicFramePr/>
                  <a:graphic xmlns:a="http://schemas.openxmlformats.org/drawingml/2006/main">
                    <a:graphicData uri="http://schemas.openxmlformats.org/drawingml/2006/picture">
                      <pic:pic xmlns:pic="http://schemas.openxmlformats.org/drawingml/2006/picture">
                        <pic:nvPicPr>
                          <pic:cNvPr id="287" name="图片_132"/>
                          <pic:cNvPicPr>
                            <a:picLocks noChangeArrowheads="1"/>
                          </pic:cNvPicPr>
                        </pic:nvPicPr>
                        <pic:blipFill>
                          <a:blip r:embed="rId65" cstate="print"/>
                          <a:srcRect/>
                          <a:stretch>
                            <a:fillRect/>
                          </a:stretch>
                        </pic:blipFill>
                        <pic:spPr>
                          <a:xfrm>
                            <a:off x="0" y="0"/>
                            <a:ext cx="1508760" cy="82867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直径3米</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0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椅子</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1280" behindDoc="0" locked="0" layoutInCell="1" allowOverlap="1">
                  <wp:simplePos x="0" y="0"/>
                  <wp:positionH relativeFrom="column">
                    <wp:posOffset>561975</wp:posOffset>
                  </wp:positionH>
                  <wp:positionV relativeFrom="paragraph">
                    <wp:posOffset>130175</wp:posOffset>
                  </wp:positionV>
                  <wp:extent cx="714375" cy="1000125"/>
                  <wp:effectExtent l="19050" t="0" r="9525" b="0"/>
                  <wp:wrapNone/>
                  <wp:docPr id="288" name="Picture_16"/>
                  <wp:cNvGraphicFramePr/>
                  <a:graphic xmlns:a="http://schemas.openxmlformats.org/drawingml/2006/main">
                    <a:graphicData uri="http://schemas.openxmlformats.org/drawingml/2006/picture">
                      <pic:pic xmlns:pic="http://schemas.openxmlformats.org/drawingml/2006/picture">
                        <pic:nvPicPr>
                          <pic:cNvPr id="288" name="Picture_16"/>
                          <pic:cNvPicPr>
                            <a:picLocks noChangeArrowheads="1"/>
                          </pic:cNvPicPr>
                        </pic:nvPicPr>
                        <pic:blipFill>
                          <a:blip r:embed="rId66" cstate="print"/>
                          <a:srcRect/>
                          <a:stretch>
                            <a:fillRect/>
                          </a:stretch>
                        </pic:blipFill>
                        <pic:spPr>
                          <a:xfrm>
                            <a:off x="0" y="0"/>
                            <a:ext cx="714375" cy="100012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饰面：采用优质阻燃麻绒面料，防静电、耐磨损、</w:t>
            </w:r>
            <w:proofErr w:type="gramStart"/>
            <w:r>
              <w:rPr>
                <w:rFonts w:hint="eastAsia"/>
                <w:sz w:val="18"/>
                <w:szCs w:val="18"/>
              </w:rPr>
              <w:t>不</w:t>
            </w:r>
            <w:proofErr w:type="gramEnd"/>
            <w:r>
              <w:rPr>
                <w:rFonts w:hint="eastAsia"/>
                <w:sz w:val="18"/>
                <w:szCs w:val="18"/>
              </w:rPr>
              <w:t>起球、易清洁。</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框架：：采用优质橡胶木实木内框架，木制构件全部经过烘干处理，四面刨光，木材含水率8-12%，无腐朽和虫蛀，木材斜纹程度＜20%。</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r>
              <w:rPr>
                <w:rFonts w:hint="eastAsia"/>
                <w:sz w:val="18"/>
                <w:szCs w:val="18"/>
              </w:rPr>
              <w:br/>
              <w:t>油漆：木制构件推荐德国“易涂宝”“大宝”或“嘉宝莉”品牌优质环保油漆油饰，.油漆油饰工艺与相邻家具配套。</w:t>
            </w:r>
          </w:p>
        </w:tc>
      </w:tr>
      <w:tr w:rsidR="006E68D0">
        <w:trPr>
          <w:trHeight w:val="230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挂衣柜</w:t>
            </w:r>
          </w:p>
        </w:tc>
        <w:tc>
          <w:tcPr>
            <w:tcW w:w="32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2304" behindDoc="0" locked="0" layoutInCell="1" allowOverlap="1">
                  <wp:simplePos x="0" y="0"/>
                  <wp:positionH relativeFrom="column">
                    <wp:posOffset>257175</wp:posOffset>
                  </wp:positionH>
                  <wp:positionV relativeFrom="paragraph">
                    <wp:posOffset>158750</wp:posOffset>
                  </wp:positionV>
                  <wp:extent cx="1457960" cy="1286510"/>
                  <wp:effectExtent l="19050" t="0" r="8890" b="0"/>
                  <wp:wrapNone/>
                  <wp:docPr id="289" name="图片_80"/>
                  <wp:cNvGraphicFramePr/>
                  <a:graphic xmlns:a="http://schemas.openxmlformats.org/drawingml/2006/main">
                    <a:graphicData uri="http://schemas.openxmlformats.org/drawingml/2006/picture">
                      <pic:pic xmlns:pic="http://schemas.openxmlformats.org/drawingml/2006/picture">
                        <pic:nvPicPr>
                          <pic:cNvPr id="289" name="图片_80"/>
                          <pic:cNvPicPr>
                            <a:picLocks noChangeArrowheads="1"/>
                          </pic:cNvPicPr>
                        </pic:nvPicPr>
                        <pic:blipFill>
                          <a:blip r:embed="rId67" cstate="print"/>
                          <a:srcRect/>
                          <a:stretch>
                            <a:fillRect/>
                          </a:stretch>
                        </pic:blipFill>
                        <pic:spPr>
                          <a:xfrm>
                            <a:off x="0" y="0"/>
                            <a:ext cx="1457960" cy="12865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按图纸</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w:t>
            </w:r>
          </w:p>
        </w:tc>
        <w:tc>
          <w:tcPr>
            <w:tcW w:w="75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w:t>
            </w:r>
          </w:p>
        </w:tc>
        <w:tc>
          <w:tcPr>
            <w:tcW w:w="516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1、柜门20mm厚橡胶木实木门、背板0.6mm</w:t>
            </w:r>
            <w:proofErr w:type="gramStart"/>
            <w:r>
              <w:rPr>
                <w:rFonts w:hint="eastAsia"/>
                <w:sz w:val="18"/>
                <w:szCs w:val="18"/>
              </w:rPr>
              <w:t>厚多层板</w:t>
            </w:r>
            <w:proofErr w:type="gramEnd"/>
            <w:r>
              <w:rPr>
                <w:rFonts w:hint="eastAsia"/>
                <w:sz w:val="18"/>
                <w:szCs w:val="18"/>
              </w:rPr>
              <w:t>表面贴橡胶木木皮、层板16mm厚木工板表面贴橡胶木木皮（浅棕红色）</w:t>
            </w:r>
            <w:r>
              <w:rPr>
                <w:rFonts w:hint="eastAsia"/>
                <w:sz w:val="18"/>
                <w:szCs w:val="18"/>
              </w:rPr>
              <w:br/>
              <w:t>2、、内藏LED发光片</w:t>
            </w:r>
            <w:r>
              <w:rPr>
                <w:rFonts w:hint="eastAsia"/>
                <w:sz w:val="18"/>
                <w:szCs w:val="18"/>
              </w:rPr>
              <w:br/>
              <w:t>基材：采用E1型环保中密度板。中密度</w:t>
            </w:r>
            <w:proofErr w:type="gramStart"/>
            <w:r>
              <w:rPr>
                <w:rFonts w:hint="eastAsia"/>
                <w:sz w:val="18"/>
                <w:szCs w:val="18"/>
              </w:rPr>
              <w:t>板达到</w:t>
            </w:r>
            <w:proofErr w:type="gramEnd"/>
            <w:r>
              <w:rPr>
                <w:rFonts w:hint="eastAsia"/>
                <w:sz w:val="18"/>
                <w:szCs w:val="18"/>
              </w:rPr>
              <w:t>或高于国家环保要求。甲醛含量符合国家标准。木材采用优质木料，经过烘干、防腐、防虫处理。</w:t>
            </w:r>
            <w:r>
              <w:rPr>
                <w:rFonts w:hint="eastAsia"/>
                <w:sz w:val="18"/>
                <w:szCs w:val="18"/>
              </w:rPr>
              <w:br/>
              <w:t>木皮：采用优质天然木皮贴面，木皮厚度≥0.6mm,木皮纹理颜色一致，无结疤，无瑕疵。</w:t>
            </w:r>
            <w:r>
              <w:rPr>
                <w:rFonts w:hint="eastAsia"/>
                <w:sz w:val="18"/>
                <w:szCs w:val="18"/>
              </w:rPr>
              <w:br/>
              <w:t>油漆：采用优质</w:t>
            </w:r>
            <w:proofErr w:type="gramStart"/>
            <w:r>
              <w:rPr>
                <w:rFonts w:hint="eastAsia"/>
                <w:sz w:val="18"/>
                <w:szCs w:val="18"/>
              </w:rPr>
              <w:t>环保亚</w:t>
            </w:r>
            <w:proofErr w:type="gramEnd"/>
            <w:r>
              <w:rPr>
                <w:rFonts w:hint="eastAsia"/>
                <w:sz w:val="18"/>
                <w:szCs w:val="18"/>
              </w:rPr>
              <w:t>光聚酯环保漆，表面光滑柔和，无颗粒，无</w:t>
            </w:r>
            <w:r>
              <w:rPr>
                <w:rFonts w:hint="eastAsia"/>
                <w:sz w:val="18"/>
                <w:szCs w:val="18"/>
              </w:rPr>
              <w:lastRenderedPageBreak/>
              <w:t>气泡，无渣点，颜色均匀，硬度高，的环保标准，四道底漆，三道面漆，7道喷漆工艺。</w:t>
            </w:r>
            <w:r>
              <w:rPr>
                <w:rFonts w:hint="eastAsia"/>
                <w:sz w:val="18"/>
                <w:szCs w:val="18"/>
              </w:rPr>
              <w:br/>
              <w:t>五金件：采用优质五金配件，五金配件结合紧密，牢固，间隙细小且均匀，平整毛刺。4、柜门20mm厚橡胶木实木门、背板0.6mm</w:t>
            </w:r>
            <w:proofErr w:type="gramStart"/>
            <w:r>
              <w:rPr>
                <w:rFonts w:hint="eastAsia"/>
                <w:sz w:val="18"/>
                <w:szCs w:val="18"/>
              </w:rPr>
              <w:t>厚多层板</w:t>
            </w:r>
            <w:proofErr w:type="gramEnd"/>
            <w:r>
              <w:rPr>
                <w:rFonts w:hint="eastAsia"/>
                <w:sz w:val="18"/>
                <w:szCs w:val="18"/>
              </w:rPr>
              <w:t>表面贴橡胶木木皮、层板16mm厚木工板表面贴橡胶木木皮（浅棕红色）</w:t>
            </w:r>
            <w:r>
              <w:rPr>
                <w:rFonts w:hint="eastAsia"/>
                <w:sz w:val="18"/>
                <w:szCs w:val="18"/>
              </w:rPr>
              <w:br/>
              <w:t>5、、内藏LED发光片</w:t>
            </w:r>
            <w:r>
              <w:rPr>
                <w:rFonts w:hint="eastAsia"/>
                <w:sz w:val="18"/>
                <w:szCs w:val="18"/>
              </w:rPr>
              <w:br/>
              <w:t>基材：采用E1型环保中密度板。中密度</w:t>
            </w:r>
            <w:proofErr w:type="gramStart"/>
            <w:r>
              <w:rPr>
                <w:rFonts w:hint="eastAsia"/>
                <w:sz w:val="18"/>
                <w:szCs w:val="18"/>
              </w:rPr>
              <w:t>板达到</w:t>
            </w:r>
            <w:proofErr w:type="gramEnd"/>
            <w:r>
              <w:rPr>
                <w:rFonts w:hint="eastAsia"/>
                <w:sz w:val="18"/>
                <w:szCs w:val="18"/>
              </w:rPr>
              <w:t>或高于国家环保要求。甲醛含量符合国家标准。木材采用优质木料，经过烘干、防腐、防虫处理。</w:t>
            </w:r>
            <w:r>
              <w:rPr>
                <w:rFonts w:hint="eastAsia"/>
                <w:sz w:val="18"/>
                <w:szCs w:val="18"/>
              </w:rPr>
              <w:br/>
              <w:t>木皮：采用优质天然木皮贴面，木皮厚度≥0.6mm,木皮纹理颜色一致，无结疤，无瑕疵。油漆：采用优质</w:t>
            </w:r>
            <w:proofErr w:type="gramStart"/>
            <w:r>
              <w:rPr>
                <w:rFonts w:hint="eastAsia"/>
                <w:sz w:val="18"/>
                <w:szCs w:val="18"/>
              </w:rPr>
              <w:t>环保亚</w:t>
            </w:r>
            <w:proofErr w:type="gramEnd"/>
            <w:r>
              <w:rPr>
                <w:rFonts w:hint="eastAsia"/>
                <w:sz w:val="18"/>
                <w:szCs w:val="18"/>
              </w:rPr>
              <w:t>光聚酯环保漆，表面光滑柔和，无颗粒，无气泡，无渣点，颜色均匀，硬度高，的环保标准，四道底漆，三道面漆，7道喷漆工艺。</w:t>
            </w:r>
            <w:r>
              <w:rPr>
                <w:rFonts w:hint="eastAsia"/>
                <w:sz w:val="18"/>
                <w:szCs w:val="18"/>
              </w:rPr>
              <w:br/>
              <w:t>五金件：采用优质五金配件，五金配件结合紧密，牢固，间隙细小且均匀，平整毛刺。</w:t>
            </w:r>
          </w:p>
        </w:tc>
      </w:tr>
      <w:tr w:rsidR="006E68D0">
        <w:trPr>
          <w:trHeight w:val="236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4</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装饰酒柜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3328" behindDoc="0" locked="0" layoutInCell="1" allowOverlap="1">
                  <wp:simplePos x="0" y="0"/>
                  <wp:positionH relativeFrom="column">
                    <wp:posOffset>276225</wp:posOffset>
                  </wp:positionH>
                  <wp:positionV relativeFrom="paragraph">
                    <wp:posOffset>146050</wp:posOffset>
                  </wp:positionV>
                  <wp:extent cx="1191260" cy="1168400"/>
                  <wp:effectExtent l="19050" t="0" r="8890" b="0"/>
                  <wp:wrapNone/>
                  <wp:docPr id="290" name="图片_81"/>
                  <wp:cNvGraphicFramePr/>
                  <a:graphic xmlns:a="http://schemas.openxmlformats.org/drawingml/2006/main">
                    <a:graphicData uri="http://schemas.openxmlformats.org/drawingml/2006/picture">
                      <pic:pic xmlns:pic="http://schemas.openxmlformats.org/drawingml/2006/picture">
                        <pic:nvPicPr>
                          <pic:cNvPr id="290" name="图片_81"/>
                          <pic:cNvPicPr>
                            <a:picLocks noChangeArrowheads="1"/>
                          </pic:cNvPicPr>
                        </pic:nvPicPr>
                        <pic:blipFill>
                          <a:blip r:embed="rId68" cstate="print"/>
                          <a:srcRect/>
                          <a:stretch>
                            <a:fillRect/>
                          </a:stretch>
                        </pic:blipFill>
                        <pic:spPr>
                          <a:xfrm>
                            <a:off x="0" y="0"/>
                            <a:ext cx="1191260" cy="11684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按图纸</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5.67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m2</w:t>
            </w:r>
          </w:p>
        </w:tc>
        <w:tc>
          <w:tcPr>
            <w:tcW w:w="516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left"/>
              <w:rPr>
                <w:sz w:val="18"/>
                <w:szCs w:val="18"/>
              </w:rPr>
            </w:pPr>
          </w:p>
        </w:tc>
      </w:tr>
      <w:tr w:rsidR="006E68D0">
        <w:trPr>
          <w:trHeight w:val="21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沙发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4352" behindDoc="0" locked="0" layoutInCell="1" allowOverlap="1">
                  <wp:simplePos x="0" y="0"/>
                  <wp:positionH relativeFrom="column">
                    <wp:posOffset>304800</wp:posOffset>
                  </wp:positionH>
                  <wp:positionV relativeFrom="paragraph">
                    <wp:posOffset>146050</wp:posOffset>
                  </wp:positionV>
                  <wp:extent cx="1144905" cy="1019810"/>
                  <wp:effectExtent l="19050" t="0" r="0" b="0"/>
                  <wp:wrapNone/>
                  <wp:docPr id="291" name="图片_134"/>
                  <wp:cNvGraphicFramePr/>
                  <a:graphic xmlns:a="http://schemas.openxmlformats.org/drawingml/2006/main">
                    <a:graphicData uri="http://schemas.openxmlformats.org/drawingml/2006/picture">
                      <pic:pic xmlns:pic="http://schemas.openxmlformats.org/drawingml/2006/picture">
                        <pic:nvPicPr>
                          <pic:cNvPr id="291" name="图片_134"/>
                          <pic:cNvPicPr>
                            <a:picLocks noChangeArrowheads="1"/>
                          </pic:cNvPicPr>
                        </pic:nvPicPr>
                        <pic:blipFill>
                          <a:blip r:embed="rId63" cstate="print"/>
                          <a:srcRect/>
                          <a:stretch>
                            <a:fillRect/>
                          </a:stretch>
                        </pic:blipFill>
                        <pic:spPr>
                          <a:xfrm>
                            <a:off x="0" y="0"/>
                            <a:ext cx="1144905" cy="10198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单人位</w:t>
            </w:r>
            <w:proofErr w:type="gramEnd"/>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饰面：采用优质西皮.多层强力拉筋包背回力好，经久耐用。</w:t>
            </w:r>
            <w:r>
              <w:rPr>
                <w:rFonts w:hint="eastAsia"/>
                <w:sz w:val="18"/>
                <w:szCs w:val="18"/>
              </w:rPr>
              <w:br/>
              <w:t>海绵：推荐“北泡”“锦圣”或“绿源”品牌优质高回弹阻燃海绵，座密度≥39kg/m3，背密度≥39kg/m3，回弹力51%，表面涂有防老化变形保护膜。</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p>
        </w:tc>
      </w:tr>
      <w:tr w:rsidR="006E68D0">
        <w:trPr>
          <w:trHeight w:val="21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沙发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10160" cy="857250"/>
                  <wp:effectExtent l="19050" t="0" r="8890" b="0"/>
                  <wp:wrapNone/>
                  <wp:docPr id="292" name="图片_84"/>
                  <wp:cNvGraphicFramePr/>
                  <a:graphic xmlns:a="http://schemas.openxmlformats.org/drawingml/2006/main">
                    <a:graphicData uri="http://schemas.openxmlformats.org/drawingml/2006/picture">
                      <pic:pic xmlns:pic="http://schemas.openxmlformats.org/drawingml/2006/picture">
                        <pic:nvPicPr>
                          <pic:cNvPr id="292" name="图片_84"/>
                          <pic:cNvPicPr>
                            <a:picLocks noChangeArrowheads="1"/>
                          </pic:cNvPicPr>
                        </pic:nvPicPr>
                        <pic:blipFill>
                          <a:blip r:embed="rId69" cstate="print"/>
                          <a:srcRect/>
                          <a:stretch>
                            <a:fillRect/>
                          </a:stretch>
                        </pic:blipFill>
                        <pic:spPr>
                          <a:xfrm>
                            <a:off x="0" y="0"/>
                            <a:ext cx="10160" cy="857250"/>
                          </a:xfrm>
                          <a:prstGeom prst="rect">
                            <a:avLst/>
                          </a:prstGeom>
                          <a:noFill/>
                          <a:ln w="9525" cmpd="sng">
                            <a:noFill/>
                            <a:miter lim="800000"/>
                            <a:headEnd/>
                            <a:tailEnd/>
                          </a:ln>
                        </pic:spPr>
                      </pic:pic>
                    </a:graphicData>
                  </a:graphic>
                </wp:anchor>
              </w:drawing>
            </w:r>
            <w:r>
              <w:rPr>
                <w:rFonts w:hint="eastAsia"/>
                <w:noProof/>
                <w:sz w:val="22"/>
                <w:szCs w:val="22"/>
              </w:rPr>
              <w:drawing>
                <wp:anchor distT="0" distB="0" distL="114300" distR="114300" simplePos="0" relativeHeight="251686400" behindDoc="0" locked="0" layoutInCell="1" allowOverlap="1">
                  <wp:simplePos x="0" y="0"/>
                  <wp:positionH relativeFrom="column">
                    <wp:posOffset>104775</wp:posOffset>
                  </wp:positionH>
                  <wp:positionV relativeFrom="paragraph">
                    <wp:posOffset>34925</wp:posOffset>
                  </wp:positionV>
                  <wp:extent cx="1676400" cy="1143000"/>
                  <wp:effectExtent l="19050" t="0" r="0" b="0"/>
                  <wp:wrapNone/>
                  <wp:docPr id="293" name="图片_83"/>
                  <wp:cNvGraphicFramePr/>
                  <a:graphic xmlns:a="http://schemas.openxmlformats.org/drawingml/2006/main">
                    <a:graphicData uri="http://schemas.openxmlformats.org/drawingml/2006/picture">
                      <pic:pic xmlns:pic="http://schemas.openxmlformats.org/drawingml/2006/picture">
                        <pic:nvPicPr>
                          <pic:cNvPr id="293" name="图片_83"/>
                          <pic:cNvPicPr>
                            <a:picLocks noChangeArrowheads="1"/>
                          </pic:cNvPicPr>
                        </pic:nvPicPr>
                        <pic:blipFill>
                          <a:blip r:embed="rId70" cstate="print"/>
                          <a:srcRect/>
                          <a:stretch>
                            <a:fillRect/>
                          </a:stretch>
                        </pic:blipFill>
                        <pic:spPr>
                          <a:xfrm>
                            <a:off x="0" y="0"/>
                            <a:ext cx="1676400" cy="11430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三人位</w:t>
            </w:r>
            <w:proofErr w:type="gramEnd"/>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饰面：采用优质西皮.多层强力拉筋包背回力好，经久耐用。</w:t>
            </w:r>
            <w:r>
              <w:rPr>
                <w:rFonts w:hint="eastAsia"/>
                <w:sz w:val="18"/>
                <w:szCs w:val="18"/>
              </w:rPr>
              <w:br/>
              <w:t>海绵：推荐“北泡”“锦圣”或“绿源”品牌优质高回弹阻燃海绵，座密度≥39kg/m3，背密度≥39kg/m3，回弹力51%，表面涂有防老化变形保护膜。</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p>
        </w:tc>
      </w:tr>
      <w:tr w:rsidR="006E68D0">
        <w:trPr>
          <w:trHeight w:val="22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7</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茶几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87424" behindDoc="0" locked="0" layoutInCell="1" allowOverlap="1">
                  <wp:simplePos x="0" y="0"/>
                  <wp:positionH relativeFrom="column">
                    <wp:posOffset>285750</wp:posOffset>
                  </wp:positionH>
                  <wp:positionV relativeFrom="paragraph">
                    <wp:posOffset>298450</wp:posOffset>
                  </wp:positionV>
                  <wp:extent cx="1332865" cy="816610"/>
                  <wp:effectExtent l="19050" t="0" r="635" b="0"/>
                  <wp:wrapNone/>
                  <wp:docPr id="294" name="图片_135"/>
                  <wp:cNvGraphicFramePr/>
                  <a:graphic xmlns:a="http://schemas.openxmlformats.org/drawingml/2006/main">
                    <a:graphicData uri="http://schemas.openxmlformats.org/drawingml/2006/picture">
                      <pic:pic xmlns:pic="http://schemas.openxmlformats.org/drawingml/2006/picture">
                        <pic:nvPicPr>
                          <pic:cNvPr id="294" name="图片_135"/>
                          <pic:cNvPicPr>
                            <a:picLocks noChangeArrowheads="1"/>
                          </pic:cNvPicPr>
                        </pic:nvPicPr>
                        <pic:blipFill>
                          <a:blip r:embed="rId55" cstate="print"/>
                          <a:srcRect/>
                          <a:stretch>
                            <a:fillRect/>
                          </a:stretch>
                        </pic:blipFill>
                        <pic:spPr>
                          <a:xfrm>
                            <a:off x="0" y="0"/>
                            <a:ext cx="1332865" cy="8166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1200*600*480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0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小茶几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22"/>
                <w:szCs w:val="22"/>
              </w:rPr>
            </w:pPr>
            <w:r>
              <w:rPr>
                <w:rFonts w:hint="eastAsia"/>
                <w:b/>
                <w:noProof/>
                <w:sz w:val="22"/>
                <w:szCs w:val="22"/>
              </w:rPr>
              <w:drawing>
                <wp:anchor distT="0" distB="0" distL="114300" distR="114300" simplePos="0" relativeHeight="251688448" behindDoc="0" locked="0" layoutInCell="1" allowOverlap="1">
                  <wp:simplePos x="0" y="0"/>
                  <wp:positionH relativeFrom="column">
                    <wp:posOffset>409575</wp:posOffset>
                  </wp:positionH>
                  <wp:positionV relativeFrom="paragraph">
                    <wp:posOffset>104775</wp:posOffset>
                  </wp:positionV>
                  <wp:extent cx="1095375" cy="977900"/>
                  <wp:effectExtent l="19050" t="0" r="9525" b="0"/>
                  <wp:wrapNone/>
                  <wp:docPr id="295" name="图片_136"/>
                  <wp:cNvGraphicFramePr/>
                  <a:graphic xmlns:a="http://schemas.openxmlformats.org/drawingml/2006/main">
                    <a:graphicData uri="http://schemas.openxmlformats.org/drawingml/2006/picture">
                      <pic:pic xmlns:pic="http://schemas.openxmlformats.org/drawingml/2006/picture">
                        <pic:nvPicPr>
                          <pic:cNvPr id="295" name="图片_136"/>
                          <pic:cNvPicPr>
                            <a:picLocks noChangeArrowheads="1"/>
                          </pic:cNvPicPr>
                        </pic:nvPicPr>
                        <pic:blipFill>
                          <a:blip r:embed="rId64" cstate="print"/>
                          <a:srcRect/>
                          <a:stretch>
                            <a:fillRect/>
                          </a:stretch>
                        </pic:blipFill>
                        <pic:spPr>
                          <a:xfrm>
                            <a:off x="0" y="0"/>
                            <a:ext cx="1095375" cy="9779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600*600*480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19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9</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配餐柜1</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89472" behindDoc="0" locked="0" layoutInCell="1" allowOverlap="1">
                  <wp:simplePos x="0" y="0"/>
                  <wp:positionH relativeFrom="column">
                    <wp:posOffset>133350</wp:posOffset>
                  </wp:positionH>
                  <wp:positionV relativeFrom="paragraph">
                    <wp:posOffset>127000</wp:posOffset>
                  </wp:positionV>
                  <wp:extent cx="1800860" cy="1009650"/>
                  <wp:effectExtent l="19050" t="0" r="8890" b="0"/>
                  <wp:wrapNone/>
                  <wp:docPr id="296" name="图片_87"/>
                  <wp:cNvGraphicFramePr/>
                  <a:graphic xmlns:a="http://schemas.openxmlformats.org/drawingml/2006/main">
                    <a:graphicData uri="http://schemas.openxmlformats.org/drawingml/2006/picture">
                      <pic:pic xmlns:pic="http://schemas.openxmlformats.org/drawingml/2006/picture">
                        <pic:nvPicPr>
                          <pic:cNvPr id="296" name="图片_87"/>
                          <pic:cNvPicPr>
                            <a:picLocks noChangeArrowheads="1"/>
                          </pic:cNvPicPr>
                        </pic:nvPicPr>
                        <pic:blipFill>
                          <a:blip r:embed="rId71" cstate="print"/>
                          <a:srcRect/>
                          <a:stretch>
                            <a:fillRect/>
                          </a:stretch>
                        </pic:blipFill>
                        <pic:spPr>
                          <a:xfrm>
                            <a:off x="0" y="0"/>
                            <a:ext cx="1800860" cy="10096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按图纸</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1.77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m</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1、18mmE1级配餐柜（上下柜通算）</w:t>
            </w:r>
            <w:r>
              <w:rPr>
                <w:rFonts w:hint="eastAsia"/>
                <w:sz w:val="18"/>
                <w:szCs w:val="18"/>
              </w:rPr>
              <w:br/>
              <w:t>2、实木颗粒板门板</w:t>
            </w:r>
            <w:r>
              <w:rPr>
                <w:rFonts w:hint="eastAsia"/>
                <w:sz w:val="18"/>
                <w:szCs w:val="18"/>
              </w:rPr>
              <w:br/>
              <w:t>3、15mm厚石英石台面</w:t>
            </w:r>
          </w:p>
        </w:tc>
      </w:tr>
      <w:tr w:rsidR="006E68D0">
        <w:trPr>
          <w:trHeight w:val="23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10</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配餐柜2</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0496" behindDoc="0" locked="0" layoutInCell="1" allowOverlap="1">
                  <wp:simplePos x="0" y="0"/>
                  <wp:positionH relativeFrom="column">
                    <wp:posOffset>361950</wp:posOffset>
                  </wp:positionH>
                  <wp:positionV relativeFrom="paragraph">
                    <wp:posOffset>50800</wp:posOffset>
                  </wp:positionV>
                  <wp:extent cx="1362710" cy="1362710"/>
                  <wp:effectExtent l="19050" t="0" r="8890" b="0"/>
                  <wp:wrapNone/>
                  <wp:docPr id="297" name="图片_88"/>
                  <wp:cNvGraphicFramePr/>
                  <a:graphic xmlns:a="http://schemas.openxmlformats.org/drawingml/2006/main">
                    <a:graphicData uri="http://schemas.openxmlformats.org/drawingml/2006/picture">
                      <pic:pic xmlns:pic="http://schemas.openxmlformats.org/drawingml/2006/picture">
                        <pic:nvPicPr>
                          <pic:cNvPr id="297" name="图片_88"/>
                          <pic:cNvPicPr>
                            <a:picLocks noChangeArrowheads="1"/>
                          </pic:cNvPicPr>
                        </pic:nvPicPr>
                        <pic:blipFill>
                          <a:blip r:embed="rId72" cstate="print"/>
                          <a:srcRect/>
                          <a:stretch>
                            <a:fillRect/>
                          </a:stretch>
                        </pic:blipFill>
                        <pic:spPr>
                          <a:xfrm>
                            <a:off x="0" y="0"/>
                            <a:ext cx="1362710" cy="13627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按图纸</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1.79</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m</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1、18mmE1级配餐柜（上下柜通算）</w:t>
            </w:r>
            <w:r>
              <w:rPr>
                <w:rFonts w:hint="eastAsia"/>
                <w:sz w:val="18"/>
                <w:szCs w:val="18"/>
              </w:rPr>
              <w:br/>
              <w:t>2、实木颗粒板门板</w:t>
            </w:r>
            <w:r>
              <w:rPr>
                <w:rFonts w:hint="eastAsia"/>
                <w:sz w:val="18"/>
                <w:szCs w:val="18"/>
              </w:rPr>
              <w:br/>
              <w:t>3、15mm厚石英石台面</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3F VIP接待室</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19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单人沙发</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1520" behindDoc="0" locked="0" layoutInCell="1" allowOverlap="1">
                  <wp:simplePos x="0" y="0"/>
                  <wp:positionH relativeFrom="column">
                    <wp:posOffset>247650</wp:posOffset>
                  </wp:positionH>
                  <wp:positionV relativeFrom="paragraph">
                    <wp:posOffset>133350</wp:posOffset>
                  </wp:positionV>
                  <wp:extent cx="1144905" cy="1019810"/>
                  <wp:effectExtent l="19050" t="0" r="0" b="0"/>
                  <wp:wrapNone/>
                  <wp:docPr id="298" name="图片_137"/>
                  <wp:cNvGraphicFramePr/>
                  <a:graphic xmlns:a="http://schemas.openxmlformats.org/drawingml/2006/main">
                    <a:graphicData uri="http://schemas.openxmlformats.org/drawingml/2006/picture">
                      <pic:pic xmlns:pic="http://schemas.openxmlformats.org/drawingml/2006/picture">
                        <pic:nvPicPr>
                          <pic:cNvPr id="298" name="图片_137"/>
                          <pic:cNvPicPr>
                            <a:picLocks noChangeArrowheads="1"/>
                          </pic:cNvPicPr>
                        </pic:nvPicPr>
                        <pic:blipFill>
                          <a:blip r:embed="rId63" cstate="print"/>
                          <a:srcRect/>
                          <a:stretch>
                            <a:fillRect/>
                          </a:stretch>
                        </pic:blipFill>
                        <pic:spPr>
                          <a:xfrm>
                            <a:off x="0" y="0"/>
                            <a:ext cx="1144905" cy="10198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饰面：采用优质西皮.多层强力拉筋包背回力好，经久耐用。</w:t>
            </w:r>
            <w:r>
              <w:rPr>
                <w:rFonts w:hint="eastAsia"/>
                <w:sz w:val="18"/>
                <w:szCs w:val="18"/>
              </w:rPr>
              <w:br/>
              <w:t>海绵：推荐“北泡”“锦圣”或“绿源”品牌优质高回弹阻燃海绵，座密度≥39kg/m3，背密度≥39kg/m3，回弹力51%，表面涂有防老化变形保护膜。</w:t>
            </w:r>
            <w:r>
              <w:rPr>
                <w:rFonts w:hint="eastAsia"/>
                <w:sz w:val="18"/>
                <w:szCs w:val="18"/>
              </w:rPr>
              <w:br/>
              <w:t>结构：底座和</w:t>
            </w:r>
            <w:proofErr w:type="gramStart"/>
            <w:r>
              <w:rPr>
                <w:rFonts w:hint="eastAsia"/>
                <w:sz w:val="18"/>
                <w:szCs w:val="18"/>
              </w:rPr>
              <w:t>出木部分</w:t>
            </w:r>
            <w:proofErr w:type="gramEnd"/>
            <w:r>
              <w:rPr>
                <w:rFonts w:hint="eastAsia"/>
                <w:sz w:val="18"/>
                <w:szCs w:val="18"/>
              </w:rPr>
              <w:t>采用优质实木，框架主体</w:t>
            </w:r>
            <w:proofErr w:type="gramStart"/>
            <w:r>
              <w:rPr>
                <w:rFonts w:hint="eastAsia"/>
                <w:sz w:val="18"/>
                <w:szCs w:val="18"/>
              </w:rPr>
              <w:t>榫</w:t>
            </w:r>
            <w:proofErr w:type="gramEnd"/>
            <w:r>
              <w:rPr>
                <w:rFonts w:hint="eastAsia"/>
                <w:sz w:val="18"/>
                <w:szCs w:val="18"/>
              </w:rPr>
              <w:t>结构连接。</w:t>
            </w:r>
          </w:p>
        </w:tc>
      </w:tr>
      <w:tr w:rsidR="006E68D0">
        <w:trPr>
          <w:trHeight w:val="22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小茶几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2544" behindDoc="0" locked="0" layoutInCell="1" allowOverlap="1">
                  <wp:simplePos x="0" y="0"/>
                  <wp:positionH relativeFrom="column">
                    <wp:posOffset>371475</wp:posOffset>
                  </wp:positionH>
                  <wp:positionV relativeFrom="paragraph">
                    <wp:posOffset>98425</wp:posOffset>
                  </wp:positionV>
                  <wp:extent cx="1095375" cy="977900"/>
                  <wp:effectExtent l="19050" t="0" r="9525" b="0"/>
                  <wp:wrapNone/>
                  <wp:docPr id="299" name="图片_138"/>
                  <wp:cNvGraphicFramePr/>
                  <a:graphic xmlns:a="http://schemas.openxmlformats.org/drawingml/2006/main">
                    <a:graphicData uri="http://schemas.openxmlformats.org/drawingml/2006/picture">
                      <pic:pic xmlns:pic="http://schemas.openxmlformats.org/drawingml/2006/picture">
                        <pic:nvPicPr>
                          <pic:cNvPr id="299" name="图片_138"/>
                          <pic:cNvPicPr>
                            <a:picLocks noChangeArrowheads="1"/>
                          </pic:cNvPicPr>
                        </pic:nvPicPr>
                        <pic:blipFill>
                          <a:blip r:embed="rId73" cstate="print"/>
                          <a:srcRect/>
                          <a:stretch>
                            <a:fillRect/>
                          </a:stretch>
                        </pic:blipFill>
                        <pic:spPr>
                          <a:xfrm>
                            <a:off x="0" y="0"/>
                            <a:ext cx="1095375" cy="9779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600*600*500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0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电视柜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3568" behindDoc="0" locked="0" layoutInCell="1" allowOverlap="1">
                  <wp:simplePos x="0" y="0"/>
                  <wp:positionH relativeFrom="column">
                    <wp:posOffset>161925</wp:posOffset>
                  </wp:positionH>
                  <wp:positionV relativeFrom="paragraph">
                    <wp:posOffset>371475</wp:posOffset>
                  </wp:positionV>
                  <wp:extent cx="1511300" cy="528955"/>
                  <wp:effectExtent l="19050" t="0" r="0" b="0"/>
                  <wp:wrapNone/>
                  <wp:docPr id="300" name="Picture_19_SpCnt_3"/>
                  <wp:cNvGraphicFramePr/>
                  <a:graphic xmlns:a="http://schemas.openxmlformats.org/drawingml/2006/main">
                    <a:graphicData uri="http://schemas.openxmlformats.org/drawingml/2006/picture">
                      <pic:pic xmlns:pic="http://schemas.openxmlformats.org/drawingml/2006/picture">
                        <pic:nvPicPr>
                          <pic:cNvPr id="300" name="Picture_19_SpCnt_3"/>
                          <pic:cNvPicPr>
                            <a:picLocks noChangeArrowheads="1"/>
                          </pic:cNvPicPr>
                        </pic:nvPicPr>
                        <pic:blipFill>
                          <a:blip r:embed="rId74" cstate="print"/>
                          <a:srcRect/>
                          <a:stretch>
                            <a:fillRect/>
                          </a:stretch>
                        </pic:blipFill>
                        <pic:spPr>
                          <a:xfrm>
                            <a:off x="0" y="0"/>
                            <a:ext cx="1511300" cy="5289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1960*390*450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435"/>
        </w:trPr>
        <w:tc>
          <w:tcPr>
            <w:tcW w:w="522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b/>
                <w:sz w:val="32"/>
                <w:szCs w:val="32"/>
              </w:rPr>
            </w:pPr>
            <w:r>
              <w:rPr>
                <w:rFonts w:hint="eastAsia"/>
                <w:b/>
                <w:sz w:val="32"/>
                <w:szCs w:val="32"/>
              </w:rPr>
              <w:t>办公楼</w:t>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6E68D0">
            <w:pPr>
              <w:jc w:val="center"/>
              <w:rPr>
                <w:sz w:val="22"/>
                <w:szCs w:val="22"/>
              </w:rPr>
            </w:pPr>
          </w:p>
        </w:tc>
        <w:tc>
          <w:tcPr>
            <w:tcW w:w="51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6E68D0">
            <w:pPr>
              <w:rPr>
                <w:sz w:val="18"/>
                <w:szCs w:val="18"/>
              </w:rPr>
            </w:pPr>
          </w:p>
        </w:tc>
      </w:tr>
      <w:tr w:rsidR="006E68D0">
        <w:trPr>
          <w:trHeight w:val="22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办公桌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4592" behindDoc="0" locked="0" layoutInCell="1" allowOverlap="1">
                  <wp:simplePos x="0" y="0"/>
                  <wp:positionH relativeFrom="column">
                    <wp:posOffset>209550</wp:posOffset>
                  </wp:positionH>
                  <wp:positionV relativeFrom="paragraph">
                    <wp:posOffset>307975</wp:posOffset>
                  </wp:positionV>
                  <wp:extent cx="1618615" cy="822325"/>
                  <wp:effectExtent l="19050" t="0" r="635" b="0"/>
                  <wp:wrapNone/>
                  <wp:docPr id="301" name="Picture_10"/>
                  <wp:cNvGraphicFramePr/>
                  <a:graphic xmlns:a="http://schemas.openxmlformats.org/drawingml/2006/main">
                    <a:graphicData uri="http://schemas.openxmlformats.org/drawingml/2006/picture">
                      <pic:pic xmlns:pic="http://schemas.openxmlformats.org/drawingml/2006/picture">
                        <pic:nvPicPr>
                          <pic:cNvPr id="301" name="Picture_10"/>
                          <pic:cNvPicPr>
                            <a:picLocks noChangeArrowheads="1"/>
                          </pic:cNvPicPr>
                        </pic:nvPicPr>
                        <pic:blipFill>
                          <a:blip r:embed="rId75" cstate="print"/>
                          <a:srcRect/>
                          <a:stretch>
                            <a:fillRect/>
                          </a:stretch>
                        </pic:blipFill>
                        <pic:spPr>
                          <a:xfrm>
                            <a:off x="0" y="0"/>
                            <a:ext cx="1618615" cy="82232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1800*900*760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3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办公椅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5616" behindDoc="0" locked="0" layoutInCell="1" allowOverlap="1">
                  <wp:simplePos x="0" y="0"/>
                  <wp:positionH relativeFrom="column">
                    <wp:posOffset>533400</wp:posOffset>
                  </wp:positionH>
                  <wp:positionV relativeFrom="paragraph">
                    <wp:posOffset>130175</wp:posOffset>
                  </wp:positionV>
                  <wp:extent cx="895350" cy="1181100"/>
                  <wp:effectExtent l="19050" t="0" r="0" b="0"/>
                  <wp:wrapNone/>
                  <wp:docPr id="302" name="图片_93"/>
                  <wp:cNvGraphicFramePr/>
                  <a:graphic xmlns:a="http://schemas.openxmlformats.org/drawingml/2006/main">
                    <a:graphicData uri="http://schemas.openxmlformats.org/drawingml/2006/picture">
                      <pic:pic xmlns:pic="http://schemas.openxmlformats.org/drawingml/2006/picture">
                        <pic:nvPicPr>
                          <pic:cNvPr id="302" name="图片_93"/>
                          <pic:cNvPicPr>
                            <a:picLocks noChangeArrowheads="1"/>
                          </pic:cNvPicPr>
                        </pic:nvPicPr>
                        <pic:blipFill>
                          <a:blip r:embed="rId76" cstate="print"/>
                          <a:srcRect/>
                          <a:stretch>
                            <a:fillRect/>
                          </a:stretch>
                        </pic:blipFill>
                        <pic:spPr>
                          <a:xfrm>
                            <a:off x="0" y="0"/>
                            <a:ext cx="895350" cy="11811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20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办公桌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6640" behindDoc="0" locked="0" layoutInCell="1" allowOverlap="1">
                  <wp:simplePos x="0" y="0"/>
                  <wp:positionH relativeFrom="column">
                    <wp:posOffset>200025</wp:posOffset>
                  </wp:positionH>
                  <wp:positionV relativeFrom="paragraph">
                    <wp:posOffset>174625</wp:posOffset>
                  </wp:positionV>
                  <wp:extent cx="1609090" cy="973455"/>
                  <wp:effectExtent l="19050" t="0" r="0" b="0"/>
                  <wp:wrapNone/>
                  <wp:docPr id="303" name="Picture_6_SpCnt_2"/>
                  <wp:cNvGraphicFramePr/>
                  <a:graphic xmlns:a="http://schemas.openxmlformats.org/drawingml/2006/main">
                    <a:graphicData uri="http://schemas.openxmlformats.org/drawingml/2006/picture">
                      <pic:pic xmlns:pic="http://schemas.openxmlformats.org/drawingml/2006/picture">
                        <pic:nvPicPr>
                          <pic:cNvPr id="303" name="Picture_6_SpCnt_2"/>
                          <pic:cNvPicPr>
                            <a:picLocks noChangeArrowheads="1"/>
                          </pic:cNvPicPr>
                        </pic:nvPicPr>
                        <pic:blipFill>
                          <a:blip r:embed="rId77" cstate="print"/>
                          <a:srcRect/>
                          <a:stretch>
                            <a:fillRect/>
                          </a:stretch>
                        </pic:blipFill>
                        <pic:spPr>
                          <a:xfrm>
                            <a:off x="0" y="0"/>
                            <a:ext cx="1609090" cy="97345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1600*800*760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把</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20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办公椅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7664" behindDoc="0" locked="0" layoutInCell="1" allowOverlap="1">
                  <wp:simplePos x="0" y="0"/>
                  <wp:positionH relativeFrom="column">
                    <wp:posOffset>628650</wp:posOffset>
                  </wp:positionH>
                  <wp:positionV relativeFrom="paragraph">
                    <wp:posOffset>73025</wp:posOffset>
                  </wp:positionV>
                  <wp:extent cx="945515" cy="1257935"/>
                  <wp:effectExtent l="19050" t="0" r="6985" b="0"/>
                  <wp:wrapNone/>
                  <wp:docPr id="304" name="图片_95"/>
                  <wp:cNvGraphicFramePr/>
                  <a:graphic xmlns:a="http://schemas.openxmlformats.org/drawingml/2006/main">
                    <a:graphicData uri="http://schemas.openxmlformats.org/drawingml/2006/picture">
                      <pic:pic xmlns:pic="http://schemas.openxmlformats.org/drawingml/2006/picture">
                        <pic:nvPicPr>
                          <pic:cNvPr id="304" name="图片_95"/>
                          <pic:cNvPicPr>
                            <a:picLocks noChangeArrowheads="1"/>
                          </pic:cNvPicPr>
                        </pic:nvPicPr>
                        <pic:blipFill>
                          <a:blip r:embed="rId78" cstate="print"/>
                          <a:srcRect/>
                          <a:stretch>
                            <a:fillRect/>
                          </a:stretch>
                        </pic:blipFill>
                        <pic:spPr>
                          <a:xfrm>
                            <a:off x="0" y="0"/>
                            <a:ext cx="945515" cy="125793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204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两门茶水柜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8688" behindDoc="0" locked="0" layoutInCell="1" allowOverlap="1">
                  <wp:simplePos x="0" y="0"/>
                  <wp:positionH relativeFrom="column">
                    <wp:posOffset>428625</wp:posOffset>
                  </wp:positionH>
                  <wp:positionV relativeFrom="paragraph">
                    <wp:posOffset>120650</wp:posOffset>
                  </wp:positionV>
                  <wp:extent cx="1114425" cy="1109980"/>
                  <wp:effectExtent l="19050" t="0" r="9525" b="0"/>
                  <wp:wrapNone/>
                  <wp:docPr id="305" name="图片_145"/>
                  <wp:cNvGraphicFramePr/>
                  <a:graphic xmlns:a="http://schemas.openxmlformats.org/drawingml/2006/main">
                    <a:graphicData uri="http://schemas.openxmlformats.org/drawingml/2006/picture">
                      <pic:pic xmlns:pic="http://schemas.openxmlformats.org/drawingml/2006/picture">
                        <pic:nvPicPr>
                          <pic:cNvPr id="305" name="图片_145"/>
                          <pic:cNvPicPr>
                            <a:picLocks noChangeArrowheads="1"/>
                          </pic:cNvPicPr>
                        </pic:nvPicPr>
                        <pic:blipFill>
                          <a:blip r:embed="rId47" cstate="print"/>
                          <a:srcRect/>
                          <a:stretch>
                            <a:fillRect/>
                          </a:stretch>
                        </pic:blipFill>
                        <pic:spPr>
                          <a:xfrm>
                            <a:off x="0" y="0"/>
                            <a:ext cx="1114425" cy="110998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800*400*800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proofErr w:type="gramStart"/>
            <w:r>
              <w:rPr>
                <w:rFonts w:hint="eastAsia"/>
                <w:sz w:val="22"/>
                <w:szCs w:val="22"/>
              </w:rPr>
              <w:t>个</w:t>
            </w:r>
            <w:proofErr w:type="gramEnd"/>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3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6</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会议桌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699712" behindDoc="0" locked="0" layoutInCell="1" allowOverlap="1">
                  <wp:simplePos x="0" y="0"/>
                  <wp:positionH relativeFrom="column">
                    <wp:posOffset>114300</wp:posOffset>
                  </wp:positionH>
                  <wp:positionV relativeFrom="paragraph">
                    <wp:posOffset>561975</wp:posOffset>
                  </wp:positionV>
                  <wp:extent cx="1905000" cy="467360"/>
                  <wp:effectExtent l="19050" t="0" r="0" b="0"/>
                  <wp:wrapNone/>
                  <wp:docPr id="306" name="图片_97"/>
                  <wp:cNvGraphicFramePr/>
                  <a:graphic xmlns:a="http://schemas.openxmlformats.org/drawingml/2006/main">
                    <a:graphicData uri="http://schemas.openxmlformats.org/drawingml/2006/picture">
                      <pic:pic xmlns:pic="http://schemas.openxmlformats.org/drawingml/2006/picture">
                        <pic:nvPicPr>
                          <pic:cNvPr id="306" name="图片_97"/>
                          <pic:cNvPicPr>
                            <a:picLocks noChangeArrowheads="1"/>
                          </pic:cNvPicPr>
                        </pic:nvPicPr>
                        <pic:blipFill>
                          <a:blip r:embed="rId79" cstate="print"/>
                          <a:srcRect/>
                          <a:stretch>
                            <a:fillRect/>
                          </a:stretch>
                        </pic:blipFill>
                        <pic:spPr>
                          <a:xfrm>
                            <a:off x="0" y="0"/>
                            <a:ext cx="1905000" cy="46736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4000*1800*760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或“海蒂诗”品牌锁具。抽屉采用</w:t>
            </w:r>
            <w:proofErr w:type="gramStart"/>
            <w:r>
              <w:rPr>
                <w:rFonts w:hint="eastAsia"/>
                <w:sz w:val="18"/>
                <w:szCs w:val="18"/>
              </w:rPr>
              <w:t>橡胶木指板</w:t>
            </w:r>
            <w:proofErr w:type="gramEnd"/>
            <w:r>
              <w:rPr>
                <w:rFonts w:hint="eastAsia"/>
                <w:sz w:val="18"/>
                <w:szCs w:val="18"/>
              </w:rPr>
              <w:t>，</w:t>
            </w:r>
            <w:r>
              <w:rPr>
                <w:rFonts w:hint="eastAsia"/>
                <w:sz w:val="18"/>
                <w:szCs w:val="18"/>
              </w:rPr>
              <w:br/>
              <w:t>功   能：桌面、</w:t>
            </w:r>
            <w:proofErr w:type="gramStart"/>
            <w:r>
              <w:rPr>
                <w:rFonts w:hint="eastAsia"/>
                <w:sz w:val="18"/>
                <w:szCs w:val="18"/>
              </w:rPr>
              <w:t>侧柜柜面</w:t>
            </w:r>
            <w:proofErr w:type="gramEnd"/>
            <w:r>
              <w:rPr>
                <w:rFonts w:hint="eastAsia"/>
                <w:sz w:val="18"/>
                <w:szCs w:val="18"/>
              </w:rPr>
              <w:t>各配置一个自动吸闭翻盖功能走线盒，边柜配备一个主机箱，主机箱内备有插座盒，带散热孔，桌底及边柜分别备有插座面板，采用6类线，优质插座，插座通过3C认证，带有漏电保护器，采用内部线路管理系统，线路无外漏。</w:t>
            </w:r>
          </w:p>
        </w:tc>
      </w:tr>
      <w:tr w:rsidR="006E68D0">
        <w:trPr>
          <w:trHeight w:val="206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会议椅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0736" behindDoc="0" locked="0" layoutInCell="1" allowOverlap="1">
                  <wp:simplePos x="0" y="0"/>
                  <wp:positionH relativeFrom="column">
                    <wp:posOffset>666750</wp:posOffset>
                  </wp:positionH>
                  <wp:positionV relativeFrom="paragraph">
                    <wp:posOffset>133350</wp:posOffset>
                  </wp:positionV>
                  <wp:extent cx="829310" cy="1134110"/>
                  <wp:effectExtent l="19050" t="0" r="8890" b="0"/>
                  <wp:wrapNone/>
                  <wp:docPr id="307" name="图片_98"/>
                  <wp:cNvGraphicFramePr/>
                  <a:graphic xmlns:a="http://schemas.openxmlformats.org/drawingml/2006/main">
                    <a:graphicData uri="http://schemas.openxmlformats.org/drawingml/2006/picture">
                      <pic:pic xmlns:pic="http://schemas.openxmlformats.org/drawingml/2006/picture">
                        <pic:nvPicPr>
                          <pic:cNvPr id="307" name="图片_98"/>
                          <pic:cNvPicPr>
                            <a:picLocks noChangeArrowheads="1"/>
                          </pic:cNvPicPr>
                        </pic:nvPicPr>
                        <pic:blipFill>
                          <a:blip r:embed="rId80" cstate="print"/>
                          <a:srcRect/>
                          <a:stretch>
                            <a:fillRect/>
                          </a:stretch>
                        </pic:blipFill>
                        <pic:spPr>
                          <a:xfrm>
                            <a:off x="0" y="0"/>
                            <a:ext cx="829310" cy="11341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28</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常规，标准，进口优质橡木,木材含水率为10.0%，，经过耐酸碱、防虫、防腐等特殊处理，结构坚固耐用，承受压力应符合国家标准.</w:t>
            </w:r>
            <w:r>
              <w:rPr>
                <w:rFonts w:hint="eastAsia"/>
                <w:sz w:val="18"/>
                <w:szCs w:val="18"/>
              </w:rPr>
              <w:br/>
              <w:t>海绵：采用优质海绵,50#，拉伸强度≥145.1kpa,撕裂强度≥2.3N/CM;压缩永久变形率：≤4.4%，软硬适中，回弹性好，不变形</w:t>
            </w:r>
            <w:r>
              <w:rPr>
                <w:rFonts w:hint="eastAsia"/>
                <w:sz w:val="18"/>
                <w:szCs w:val="18"/>
              </w:rPr>
              <w:br/>
              <w:t>面材：面料采用进口优质西皮,厚度0.89mm；撕裂力≥34.8N ，耐磨、柔软且富于韧性，透气性强，厚度适中，全拆装。</w:t>
            </w:r>
          </w:p>
        </w:tc>
      </w:tr>
      <w:tr w:rsidR="006E68D0">
        <w:trPr>
          <w:trHeight w:val="19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8</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小会议室</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1760" behindDoc="0" locked="0" layoutInCell="1" allowOverlap="1">
                  <wp:simplePos x="0" y="0"/>
                  <wp:positionH relativeFrom="column">
                    <wp:posOffset>95250</wp:posOffset>
                  </wp:positionH>
                  <wp:positionV relativeFrom="paragraph">
                    <wp:posOffset>327025</wp:posOffset>
                  </wp:positionV>
                  <wp:extent cx="1800860" cy="715010"/>
                  <wp:effectExtent l="19050" t="0" r="8890" b="0"/>
                  <wp:wrapNone/>
                  <wp:docPr id="308" name="图片_99"/>
                  <wp:cNvGraphicFramePr/>
                  <a:graphic xmlns:a="http://schemas.openxmlformats.org/drawingml/2006/main">
                    <a:graphicData uri="http://schemas.openxmlformats.org/drawingml/2006/picture">
                      <pic:pic xmlns:pic="http://schemas.openxmlformats.org/drawingml/2006/picture">
                        <pic:nvPicPr>
                          <pic:cNvPr id="308" name="图片_99"/>
                          <pic:cNvPicPr>
                            <a:picLocks noChangeArrowheads="1"/>
                          </pic:cNvPicPr>
                        </pic:nvPicPr>
                        <pic:blipFill>
                          <a:blip r:embed="rId81" cstate="print"/>
                          <a:srcRect/>
                          <a:stretch>
                            <a:fillRect/>
                          </a:stretch>
                        </pic:blipFill>
                        <pic:spPr>
                          <a:xfrm>
                            <a:off x="0" y="0"/>
                            <a:ext cx="1800860" cy="71501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3800*1600*760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1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9</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会议椅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2784" behindDoc="0" locked="0" layoutInCell="1" allowOverlap="1">
                  <wp:simplePos x="0" y="0"/>
                  <wp:positionH relativeFrom="column">
                    <wp:posOffset>600075</wp:posOffset>
                  </wp:positionH>
                  <wp:positionV relativeFrom="paragraph">
                    <wp:posOffset>95250</wp:posOffset>
                  </wp:positionV>
                  <wp:extent cx="781050" cy="1219200"/>
                  <wp:effectExtent l="19050" t="0" r="0" b="0"/>
                  <wp:wrapNone/>
                  <wp:docPr id="309" name="图片_100"/>
                  <wp:cNvGraphicFramePr/>
                  <a:graphic xmlns:a="http://schemas.openxmlformats.org/drawingml/2006/main">
                    <a:graphicData uri="http://schemas.openxmlformats.org/drawingml/2006/picture">
                      <pic:pic xmlns:pic="http://schemas.openxmlformats.org/drawingml/2006/picture">
                        <pic:nvPicPr>
                          <pic:cNvPr id="309" name="图片_100"/>
                          <pic:cNvPicPr>
                            <a:picLocks noChangeArrowheads="1"/>
                          </pic:cNvPicPr>
                        </pic:nvPicPr>
                        <pic:blipFill>
                          <a:blip r:embed="rId82" cstate="print"/>
                          <a:srcRect/>
                          <a:stretch>
                            <a:fillRect/>
                          </a:stretch>
                        </pic:blipFill>
                        <pic:spPr>
                          <a:xfrm>
                            <a:off x="0" y="0"/>
                            <a:ext cx="781050" cy="121920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30</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19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10</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主席台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3808" behindDoc="0" locked="0" layoutInCell="1" allowOverlap="1">
                  <wp:simplePos x="0" y="0"/>
                  <wp:positionH relativeFrom="column">
                    <wp:posOffset>104775</wp:posOffset>
                  </wp:positionH>
                  <wp:positionV relativeFrom="paragraph">
                    <wp:posOffset>123190</wp:posOffset>
                  </wp:positionV>
                  <wp:extent cx="1668145" cy="1016635"/>
                  <wp:effectExtent l="19050" t="0" r="8255" b="0"/>
                  <wp:wrapNone/>
                  <wp:docPr id="310" name="图片_155"/>
                  <wp:cNvGraphicFramePr/>
                  <a:graphic xmlns:a="http://schemas.openxmlformats.org/drawingml/2006/main">
                    <a:graphicData uri="http://schemas.openxmlformats.org/drawingml/2006/picture">
                      <pic:pic xmlns:pic="http://schemas.openxmlformats.org/drawingml/2006/picture">
                        <pic:nvPicPr>
                          <pic:cNvPr id="310" name="图片_155"/>
                          <pic:cNvPicPr>
                            <a:picLocks noChangeArrowheads="1"/>
                          </pic:cNvPicPr>
                        </pic:nvPicPr>
                        <pic:blipFill>
                          <a:blip r:embed="rId83" cstate="print"/>
                          <a:srcRect/>
                          <a:stretch>
                            <a:fillRect/>
                          </a:stretch>
                        </pic:blipFill>
                        <pic:spPr>
                          <a:xfrm>
                            <a:off x="0" y="0"/>
                            <a:ext cx="1668145" cy="101663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3600*600*760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19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11</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主席椅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4832" behindDoc="0" locked="0" layoutInCell="1" allowOverlap="1">
                  <wp:simplePos x="0" y="0"/>
                  <wp:positionH relativeFrom="column">
                    <wp:posOffset>523875</wp:posOffset>
                  </wp:positionH>
                  <wp:positionV relativeFrom="paragraph">
                    <wp:posOffset>79375</wp:posOffset>
                  </wp:positionV>
                  <wp:extent cx="813435" cy="1082675"/>
                  <wp:effectExtent l="19050" t="0" r="5715" b="0"/>
                  <wp:wrapNone/>
                  <wp:docPr id="311" name="图片_102"/>
                  <wp:cNvGraphicFramePr/>
                  <a:graphic xmlns:a="http://schemas.openxmlformats.org/drawingml/2006/main">
                    <a:graphicData uri="http://schemas.openxmlformats.org/drawingml/2006/picture">
                      <pic:pic xmlns:pic="http://schemas.openxmlformats.org/drawingml/2006/picture">
                        <pic:nvPicPr>
                          <pic:cNvPr id="311" name="图片_102"/>
                          <pic:cNvPicPr>
                            <a:picLocks noChangeArrowheads="1"/>
                          </pic:cNvPicPr>
                        </pic:nvPicPr>
                        <pic:blipFill>
                          <a:blip r:embed="rId84" cstate="print"/>
                          <a:srcRect/>
                          <a:stretch>
                            <a:fillRect/>
                          </a:stretch>
                        </pic:blipFill>
                        <pic:spPr>
                          <a:xfrm>
                            <a:off x="0" y="0"/>
                            <a:ext cx="813435" cy="1082675"/>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5</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24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12</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演讲台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5856" behindDoc="0" locked="0" layoutInCell="1" allowOverlap="1">
                  <wp:simplePos x="0" y="0"/>
                  <wp:positionH relativeFrom="column">
                    <wp:posOffset>209550</wp:posOffset>
                  </wp:positionH>
                  <wp:positionV relativeFrom="paragraph">
                    <wp:posOffset>358140</wp:posOffset>
                  </wp:positionV>
                  <wp:extent cx="1517650" cy="886460"/>
                  <wp:effectExtent l="19050" t="0" r="6350" b="0"/>
                  <wp:wrapNone/>
                  <wp:docPr id="312" name="图片_152"/>
                  <wp:cNvGraphicFramePr/>
                  <a:graphic xmlns:a="http://schemas.openxmlformats.org/drawingml/2006/main">
                    <a:graphicData uri="http://schemas.openxmlformats.org/drawingml/2006/picture">
                      <pic:pic xmlns:pic="http://schemas.openxmlformats.org/drawingml/2006/picture">
                        <pic:nvPicPr>
                          <pic:cNvPr id="312" name="图片_152"/>
                          <pic:cNvPicPr>
                            <a:picLocks noChangeArrowheads="1"/>
                          </pic:cNvPicPr>
                        </pic:nvPicPr>
                        <pic:blipFill>
                          <a:blip r:embed="rId85" cstate="print"/>
                          <a:srcRect/>
                          <a:stretch>
                            <a:fillRect/>
                          </a:stretch>
                        </pic:blipFill>
                        <pic:spPr>
                          <a:xfrm>
                            <a:off x="0" y="0"/>
                            <a:ext cx="1517650" cy="88646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680*520*1150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34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13</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条桌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6880" behindDoc="0" locked="0" layoutInCell="1" allowOverlap="1">
                  <wp:simplePos x="0" y="0"/>
                  <wp:positionH relativeFrom="column">
                    <wp:posOffset>152400</wp:posOffset>
                  </wp:positionH>
                  <wp:positionV relativeFrom="paragraph">
                    <wp:posOffset>174625</wp:posOffset>
                  </wp:positionV>
                  <wp:extent cx="1524000" cy="1056640"/>
                  <wp:effectExtent l="19050" t="0" r="0" b="0"/>
                  <wp:wrapNone/>
                  <wp:docPr id="313" name="图片_154"/>
                  <wp:cNvGraphicFramePr/>
                  <a:graphic xmlns:a="http://schemas.openxmlformats.org/drawingml/2006/main">
                    <a:graphicData uri="http://schemas.openxmlformats.org/drawingml/2006/picture">
                      <pic:pic xmlns:pic="http://schemas.openxmlformats.org/drawingml/2006/picture">
                        <pic:nvPicPr>
                          <pic:cNvPr id="313" name="图片_154"/>
                          <pic:cNvPicPr>
                            <a:picLocks noChangeArrowheads="1"/>
                          </pic:cNvPicPr>
                        </pic:nvPicPr>
                        <pic:blipFill>
                          <a:blip r:embed="rId86" cstate="print"/>
                          <a:srcRect/>
                          <a:stretch>
                            <a:fillRect/>
                          </a:stretch>
                        </pic:blipFill>
                        <pic:spPr>
                          <a:xfrm>
                            <a:off x="0" y="0"/>
                            <a:ext cx="1524000" cy="10566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1800*450*760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42</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p>
        </w:tc>
      </w:tr>
      <w:tr w:rsidR="006E68D0">
        <w:trPr>
          <w:trHeight w:val="20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14</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会议椅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7904" behindDoc="0" locked="0" layoutInCell="1" allowOverlap="1">
                  <wp:simplePos x="0" y="0"/>
                  <wp:positionH relativeFrom="column">
                    <wp:posOffset>504825</wp:posOffset>
                  </wp:positionH>
                  <wp:positionV relativeFrom="paragraph">
                    <wp:posOffset>38100</wp:posOffset>
                  </wp:positionV>
                  <wp:extent cx="820420" cy="1120140"/>
                  <wp:effectExtent l="19050" t="0" r="0" b="0"/>
                  <wp:wrapNone/>
                  <wp:docPr id="314" name="图片_105"/>
                  <wp:cNvGraphicFramePr/>
                  <a:graphic xmlns:a="http://schemas.openxmlformats.org/drawingml/2006/main">
                    <a:graphicData uri="http://schemas.openxmlformats.org/drawingml/2006/picture">
                      <pic:pic xmlns:pic="http://schemas.openxmlformats.org/drawingml/2006/picture">
                        <pic:nvPicPr>
                          <pic:cNvPr id="314" name="图片_105"/>
                          <pic:cNvPicPr>
                            <a:picLocks noChangeArrowheads="1"/>
                          </pic:cNvPicPr>
                        </pic:nvPicPr>
                        <pic:blipFill>
                          <a:blip r:embed="rId87" cstate="print"/>
                          <a:srcRect/>
                          <a:stretch>
                            <a:fillRect/>
                          </a:stretch>
                        </pic:blipFill>
                        <pic:spPr>
                          <a:xfrm>
                            <a:off x="0" y="0"/>
                            <a:ext cx="820420" cy="112014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常规</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126</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张</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饰面：采用进口西皮.多层强力拉筋包背回力好，经久耐用。</w:t>
            </w:r>
            <w:r>
              <w:rPr>
                <w:rFonts w:hint="eastAsia"/>
                <w:sz w:val="18"/>
                <w:szCs w:val="18"/>
              </w:rPr>
              <w:br/>
              <w:t>海绵：推荐“北泡”“锦圣”或“绿源”品牌优质高回弹PU泡</w:t>
            </w:r>
            <w:proofErr w:type="gramStart"/>
            <w:r>
              <w:rPr>
                <w:rFonts w:hint="eastAsia"/>
                <w:sz w:val="18"/>
                <w:szCs w:val="18"/>
              </w:rPr>
              <w:t>绵</w:t>
            </w:r>
            <w:proofErr w:type="gramEnd"/>
            <w:r>
              <w:rPr>
                <w:rFonts w:hint="eastAsia"/>
                <w:sz w:val="18"/>
                <w:szCs w:val="18"/>
              </w:rPr>
              <w:t>，座密度≥39kg/m3，背密度≥39kg/m3，回弹力51%，表面涂有防老化变形保护膜。</w:t>
            </w:r>
            <w:r>
              <w:rPr>
                <w:rFonts w:hint="eastAsia"/>
                <w:sz w:val="18"/>
                <w:szCs w:val="18"/>
              </w:rPr>
              <w:br/>
              <w:t>椅架：：采用优质橡胶木实木内框架，</w:t>
            </w:r>
            <w:proofErr w:type="gramStart"/>
            <w:r>
              <w:rPr>
                <w:rFonts w:hint="eastAsia"/>
                <w:sz w:val="18"/>
                <w:szCs w:val="18"/>
              </w:rPr>
              <w:t>榫</w:t>
            </w:r>
            <w:proofErr w:type="gramEnd"/>
            <w:r>
              <w:rPr>
                <w:rFonts w:hint="eastAsia"/>
                <w:sz w:val="18"/>
                <w:szCs w:val="18"/>
              </w:rPr>
              <w:t>结构连接，木制构件全部经过烘干处理，四面刨光，木材含水率8-12%，无腐朽和虫蛀，木材斜纹程度＜20%，受力部位不带节子。</w:t>
            </w:r>
            <w:r>
              <w:rPr>
                <w:rFonts w:hint="eastAsia"/>
                <w:sz w:val="18"/>
                <w:szCs w:val="18"/>
              </w:rPr>
              <w:br/>
              <w:t>油漆：木制构件推荐德国“易涂宝”“大宝”或“嘉宝莉”品牌优质环保油漆油饰，油漆油饰工艺与相邻家具配套。</w:t>
            </w:r>
          </w:p>
        </w:tc>
      </w:tr>
      <w:tr w:rsidR="006E68D0">
        <w:trPr>
          <w:trHeight w:val="262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lastRenderedPageBreak/>
              <w:t>15</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文件柜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8928" behindDoc="0" locked="0" layoutInCell="1" allowOverlap="1">
                  <wp:simplePos x="0" y="0"/>
                  <wp:positionH relativeFrom="column">
                    <wp:posOffset>628650</wp:posOffset>
                  </wp:positionH>
                  <wp:positionV relativeFrom="paragraph">
                    <wp:posOffset>65405</wp:posOffset>
                  </wp:positionV>
                  <wp:extent cx="629920" cy="1404620"/>
                  <wp:effectExtent l="19050" t="0" r="0" b="0"/>
                  <wp:wrapNone/>
                  <wp:docPr id="315" name="图片_140"/>
                  <wp:cNvGraphicFramePr/>
                  <a:graphic xmlns:a="http://schemas.openxmlformats.org/drawingml/2006/main">
                    <a:graphicData uri="http://schemas.openxmlformats.org/drawingml/2006/picture">
                      <pic:pic xmlns:pic="http://schemas.openxmlformats.org/drawingml/2006/picture">
                        <pic:nvPicPr>
                          <pic:cNvPr id="315" name="图片_140"/>
                          <pic:cNvPicPr>
                            <a:picLocks noChangeArrowheads="1"/>
                          </pic:cNvPicPr>
                        </pic:nvPicPr>
                        <pic:blipFill>
                          <a:blip r:embed="rId88" cstate="print"/>
                          <a:srcRect/>
                          <a:stretch>
                            <a:fillRect/>
                          </a:stretch>
                        </pic:blipFill>
                        <pic:spPr>
                          <a:xfrm>
                            <a:off x="0" y="0"/>
                            <a:ext cx="629920" cy="140462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900*420*2000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r w:rsidR="006E68D0">
        <w:trPr>
          <w:trHeight w:val="2280"/>
        </w:trPr>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16</w:t>
            </w:r>
          </w:p>
        </w:tc>
        <w:tc>
          <w:tcPr>
            <w:tcW w:w="141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衣柜</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noProof/>
                <w:sz w:val="22"/>
                <w:szCs w:val="22"/>
              </w:rPr>
              <w:drawing>
                <wp:anchor distT="0" distB="0" distL="114300" distR="114300" simplePos="0" relativeHeight="251709952" behindDoc="0" locked="0" layoutInCell="1" allowOverlap="1">
                  <wp:simplePos x="0" y="0"/>
                  <wp:positionH relativeFrom="column">
                    <wp:posOffset>647700</wp:posOffset>
                  </wp:positionH>
                  <wp:positionV relativeFrom="paragraph">
                    <wp:posOffset>73025</wp:posOffset>
                  </wp:positionV>
                  <wp:extent cx="513715" cy="1276350"/>
                  <wp:effectExtent l="19050" t="0" r="635" b="0"/>
                  <wp:wrapNone/>
                  <wp:docPr id="316" name="图片_141"/>
                  <wp:cNvGraphicFramePr/>
                  <a:graphic xmlns:a="http://schemas.openxmlformats.org/drawingml/2006/main">
                    <a:graphicData uri="http://schemas.openxmlformats.org/drawingml/2006/picture">
                      <pic:pic xmlns:pic="http://schemas.openxmlformats.org/drawingml/2006/picture">
                        <pic:nvPicPr>
                          <pic:cNvPr id="316" name="图片_141"/>
                          <pic:cNvPicPr>
                            <a:picLocks noChangeArrowheads="1"/>
                          </pic:cNvPicPr>
                        </pic:nvPicPr>
                        <pic:blipFill>
                          <a:blip r:embed="rId89" cstate="print"/>
                          <a:srcRect/>
                          <a:stretch>
                            <a:fillRect/>
                          </a:stretch>
                        </pic:blipFill>
                        <pic:spPr>
                          <a:xfrm>
                            <a:off x="0" y="0"/>
                            <a:ext cx="513715" cy="1276350"/>
                          </a:xfrm>
                          <a:prstGeom prst="rect">
                            <a:avLst/>
                          </a:prstGeom>
                          <a:noFill/>
                          <a:ln w="9525" cmpd="sng">
                            <a:noFill/>
                            <a:miter lim="800000"/>
                            <a:headEnd/>
                            <a:tailEnd/>
                          </a:ln>
                        </pic:spPr>
                      </pic:pic>
                    </a:graphicData>
                  </a:graphic>
                </wp:anchor>
              </w:drawing>
            </w:r>
          </w:p>
        </w:tc>
        <w:tc>
          <w:tcPr>
            <w:tcW w:w="19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rPr>
                <w:sz w:val="22"/>
                <w:szCs w:val="22"/>
              </w:rPr>
            </w:pPr>
            <w:r>
              <w:rPr>
                <w:rFonts w:hint="eastAsia"/>
                <w:sz w:val="22"/>
                <w:szCs w:val="22"/>
              </w:rPr>
              <w:t>900*420*2000</w:t>
            </w:r>
          </w:p>
        </w:tc>
        <w:tc>
          <w:tcPr>
            <w:tcW w:w="6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7</w:t>
            </w:r>
          </w:p>
        </w:tc>
        <w:tc>
          <w:tcPr>
            <w:tcW w:w="7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center"/>
              <w:textAlignment w:val="center"/>
              <w:rPr>
                <w:sz w:val="22"/>
                <w:szCs w:val="22"/>
              </w:rPr>
            </w:pPr>
            <w:r>
              <w:rPr>
                <w:rFonts w:hint="eastAsia"/>
                <w:sz w:val="22"/>
                <w:szCs w:val="22"/>
              </w:rPr>
              <w:t>组</w:t>
            </w:r>
          </w:p>
        </w:tc>
        <w:tc>
          <w:tcPr>
            <w:tcW w:w="51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E68D0" w:rsidRDefault="0078632C">
            <w:pPr>
              <w:jc w:val="left"/>
              <w:textAlignment w:val="center"/>
              <w:rPr>
                <w:sz w:val="18"/>
                <w:szCs w:val="18"/>
              </w:rPr>
            </w:pPr>
            <w:r>
              <w:rPr>
                <w:rFonts w:hint="eastAsia"/>
                <w:sz w:val="18"/>
                <w:szCs w:val="18"/>
              </w:rPr>
              <w:t>基材：推荐“福人”“露水河”或“红宝石”品牌E1级优质环保中密度纤维板/刨花板。</w:t>
            </w:r>
            <w:r>
              <w:rPr>
                <w:rFonts w:hint="eastAsia"/>
                <w:sz w:val="18"/>
                <w:szCs w:val="18"/>
              </w:rPr>
              <w:br/>
              <w:t>面材：采用优质胡桃木木皮，木皮厚度≥0.6mm，木皮宽度≥200mm；无结疤，无瑕疵。</w:t>
            </w:r>
            <w:r>
              <w:rPr>
                <w:rFonts w:hint="eastAsia"/>
                <w:sz w:val="18"/>
                <w:szCs w:val="18"/>
              </w:rPr>
              <w:br/>
              <w:t>油漆：推荐德国“易涂宝”“大宝”或“嘉宝莉”品牌优质环保水性油漆，.油漆采用五遍底漆，三遍面漆。</w:t>
            </w:r>
            <w:r>
              <w:rPr>
                <w:rFonts w:hint="eastAsia"/>
                <w:sz w:val="18"/>
                <w:szCs w:val="18"/>
              </w:rPr>
              <w:br/>
              <w:t>五金件：推荐“海福乐”"DTC"或“海蒂诗”品牌优质三节静音滑轨、铰链、连接件，“BMB”"海福乐</w:t>
            </w:r>
            <w:proofErr w:type="gramStart"/>
            <w:r>
              <w:rPr>
                <w:rFonts w:hint="eastAsia"/>
                <w:sz w:val="18"/>
                <w:szCs w:val="18"/>
              </w:rPr>
              <w:t>”</w:t>
            </w:r>
            <w:proofErr w:type="gramEnd"/>
            <w:r>
              <w:rPr>
                <w:rFonts w:hint="eastAsia"/>
                <w:sz w:val="18"/>
                <w:szCs w:val="18"/>
              </w:rPr>
              <w:t>或“海蒂诗”品牌锁具。</w:t>
            </w:r>
          </w:p>
        </w:tc>
      </w:tr>
    </w:tbl>
    <w:p w:rsidR="006E68D0" w:rsidRDefault="006E68D0">
      <w:pPr>
        <w:tabs>
          <w:tab w:val="left" w:pos="1013"/>
        </w:tabs>
        <w:snapToGrid w:val="0"/>
        <w:spacing w:line="360" w:lineRule="exact"/>
        <w:jc w:val="left"/>
        <w:rPr>
          <w:sz w:val="24"/>
          <w:szCs w:val="21"/>
        </w:rPr>
      </w:pPr>
    </w:p>
    <w:p w:rsidR="006E68D0" w:rsidRDefault="0078632C">
      <w:pPr>
        <w:snapToGrid w:val="0"/>
        <w:spacing w:line="360" w:lineRule="exact"/>
        <w:ind w:firstLineChars="200" w:firstLine="480"/>
        <w:jc w:val="left"/>
        <w:rPr>
          <w:sz w:val="24"/>
          <w:szCs w:val="21"/>
        </w:rPr>
      </w:pPr>
      <w:r>
        <w:rPr>
          <w:rFonts w:hint="eastAsia"/>
          <w:sz w:val="24"/>
          <w:szCs w:val="21"/>
        </w:rPr>
        <w:t>备注：</w:t>
      </w:r>
      <w:r>
        <w:rPr>
          <w:sz w:val="24"/>
          <w:szCs w:val="21"/>
        </w:rPr>
        <w:t>家具颜色由中标单位提供小样给甲方确认；产品规格需由中标单位现场测量后报甲方批准后生产。</w:t>
      </w:r>
    </w:p>
    <w:p w:rsidR="006E68D0" w:rsidRDefault="006E68D0">
      <w:pPr>
        <w:adjustRightInd w:val="0"/>
        <w:rPr>
          <w:sz w:val="36"/>
          <w:szCs w:val="36"/>
        </w:rPr>
      </w:pPr>
    </w:p>
    <w:p w:rsidR="006E68D0" w:rsidRDefault="006E68D0">
      <w:pPr>
        <w:adjustRightInd w:val="0"/>
        <w:ind w:firstLineChars="200" w:firstLine="720"/>
        <w:jc w:val="center"/>
        <w:rPr>
          <w:sz w:val="36"/>
          <w:szCs w:val="36"/>
        </w:rPr>
      </w:pPr>
    </w:p>
    <w:p w:rsidR="006E68D0" w:rsidRDefault="006E68D0">
      <w:pPr>
        <w:adjustRightInd w:val="0"/>
        <w:ind w:firstLineChars="200" w:firstLine="720"/>
        <w:jc w:val="center"/>
        <w:rPr>
          <w:sz w:val="36"/>
          <w:szCs w:val="36"/>
        </w:rPr>
      </w:pPr>
    </w:p>
    <w:p w:rsidR="006E68D0" w:rsidRDefault="006E68D0">
      <w:pPr>
        <w:adjustRightInd w:val="0"/>
        <w:rPr>
          <w:sz w:val="36"/>
          <w:szCs w:val="36"/>
        </w:rPr>
        <w:sectPr w:rsidR="006E68D0">
          <w:pgSz w:w="16838" w:h="11906" w:orient="landscape"/>
          <w:pgMar w:top="1701" w:right="851" w:bottom="1701" w:left="851" w:header="720" w:footer="720" w:gutter="0"/>
          <w:cols w:space="720"/>
        </w:sectPr>
      </w:pPr>
    </w:p>
    <w:p w:rsidR="006E68D0" w:rsidRDefault="0078632C">
      <w:pPr>
        <w:adjustRightInd w:val="0"/>
        <w:spacing w:line="360" w:lineRule="exact"/>
        <w:ind w:firstLineChars="200" w:firstLine="420"/>
        <w:rPr>
          <w:rFonts w:ascii="黑体" w:eastAsia="黑体" w:hAnsi="黑体" w:cs="黑体"/>
          <w:b/>
          <w:bCs/>
          <w:color w:val="FF0000"/>
          <w:szCs w:val="21"/>
        </w:rPr>
      </w:pPr>
      <w:bookmarkStart w:id="9" w:name="_Toc482191918"/>
      <w:bookmarkStart w:id="10" w:name="_Toc513797493"/>
      <w:bookmarkStart w:id="11" w:name="_Toc482195424"/>
      <w:bookmarkStart w:id="12" w:name="_Toc471818671"/>
      <w:r>
        <w:rPr>
          <w:rFonts w:ascii="黑体" w:eastAsia="黑体" w:hAnsi="黑体" w:cs="黑体" w:hint="eastAsia"/>
          <w:bCs/>
          <w:color w:val="auto"/>
          <w:szCs w:val="21"/>
        </w:rPr>
        <w:lastRenderedPageBreak/>
        <w:t>二、环保技术标准及要求：</w:t>
      </w:r>
    </w:p>
    <w:p w:rsidR="006E68D0" w:rsidRPr="00F15820" w:rsidRDefault="0078632C">
      <w:pPr>
        <w:adjustRightInd w:val="0"/>
        <w:snapToGrid w:val="0"/>
        <w:spacing w:line="380" w:lineRule="exact"/>
        <w:ind w:firstLineChars="200" w:firstLine="420"/>
        <w:rPr>
          <w:color w:val="auto"/>
          <w:szCs w:val="21"/>
        </w:rPr>
      </w:pPr>
      <w:r w:rsidRPr="00F15820">
        <w:rPr>
          <w:rFonts w:hint="eastAsia"/>
          <w:color w:val="auto"/>
          <w:szCs w:val="21"/>
        </w:rPr>
        <w:t>环保技术标准：检测标准需达到以下要求：</w:t>
      </w:r>
    </w:p>
    <w:p w:rsidR="006E68D0" w:rsidRPr="00F15820" w:rsidRDefault="0078632C">
      <w:pPr>
        <w:autoSpaceDE w:val="0"/>
        <w:autoSpaceDN w:val="0"/>
        <w:adjustRightInd w:val="0"/>
        <w:spacing w:line="400" w:lineRule="exact"/>
        <w:ind w:firstLineChars="177" w:firstLine="372"/>
        <w:rPr>
          <w:color w:val="auto"/>
          <w:szCs w:val="21"/>
        </w:rPr>
      </w:pPr>
      <w:r w:rsidRPr="00F15820">
        <w:rPr>
          <w:rFonts w:hint="eastAsia"/>
          <w:color w:val="auto"/>
          <w:szCs w:val="21"/>
        </w:rPr>
        <w:t>“</w:t>
      </w:r>
      <w:r w:rsidRPr="00F15820">
        <w:rPr>
          <w:color w:val="auto"/>
          <w:szCs w:val="21"/>
        </w:rPr>
        <w:t>GB18580-20</w:t>
      </w:r>
      <w:r w:rsidRPr="00F15820">
        <w:rPr>
          <w:rFonts w:hint="eastAsia"/>
          <w:color w:val="auto"/>
          <w:szCs w:val="21"/>
        </w:rPr>
        <w:t>17室内装饰装修材料人造板及其制品中甲醛释放限量”</w:t>
      </w:r>
    </w:p>
    <w:p w:rsidR="006E68D0" w:rsidRPr="00F15820" w:rsidRDefault="0078632C">
      <w:pPr>
        <w:autoSpaceDE w:val="0"/>
        <w:autoSpaceDN w:val="0"/>
        <w:adjustRightInd w:val="0"/>
        <w:spacing w:line="400" w:lineRule="exact"/>
        <w:ind w:firstLineChars="177" w:firstLine="372"/>
        <w:rPr>
          <w:color w:val="auto"/>
          <w:szCs w:val="21"/>
        </w:rPr>
      </w:pPr>
      <w:r w:rsidRPr="00F15820">
        <w:rPr>
          <w:rFonts w:hint="eastAsia"/>
          <w:color w:val="auto"/>
          <w:szCs w:val="21"/>
        </w:rPr>
        <w:t>“</w:t>
      </w:r>
      <w:r w:rsidRPr="00F15820">
        <w:rPr>
          <w:color w:val="auto"/>
          <w:szCs w:val="21"/>
        </w:rPr>
        <w:t>GB18581-20</w:t>
      </w:r>
      <w:r w:rsidRPr="00F15820">
        <w:rPr>
          <w:rFonts w:hint="eastAsia"/>
          <w:color w:val="auto"/>
          <w:szCs w:val="21"/>
        </w:rPr>
        <w:t>09室内装饰装修材料溶济型木器涂料中有害物质限量”</w:t>
      </w:r>
    </w:p>
    <w:p w:rsidR="006E68D0" w:rsidRPr="00F15820" w:rsidRDefault="0078632C">
      <w:pPr>
        <w:autoSpaceDE w:val="0"/>
        <w:autoSpaceDN w:val="0"/>
        <w:adjustRightInd w:val="0"/>
        <w:spacing w:line="400" w:lineRule="exact"/>
        <w:ind w:firstLineChars="177" w:firstLine="372"/>
        <w:rPr>
          <w:color w:val="auto"/>
          <w:szCs w:val="21"/>
        </w:rPr>
      </w:pPr>
      <w:r w:rsidRPr="00F15820">
        <w:rPr>
          <w:rFonts w:hint="eastAsia"/>
          <w:color w:val="auto"/>
          <w:szCs w:val="21"/>
        </w:rPr>
        <w:t>“</w:t>
      </w:r>
      <w:r w:rsidRPr="00F15820">
        <w:rPr>
          <w:color w:val="auto"/>
          <w:szCs w:val="21"/>
        </w:rPr>
        <w:t>GB18583-20</w:t>
      </w:r>
      <w:r w:rsidRPr="00F15820">
        <w:rPr>
          <w:rFonts w:hint="eastAsia"/>
          <w:color w:val="auto"/>
          <w:szCs w:val="21"/>
        </w:rPr>
        <w:t>08室内装饰装修材料胶粘剂中有害物质限量”</w:t>
      </w:r>
    </w:p>
    <w:p w:rsidR="006E68D0" w:rsidRPr="00F15820" w:rsidRDefault="0078632C">
      <w:pPr>
        <w:autoSpaceDE w:val="0"/>
        <w:autoSpaceDN w:val="0"/>
        <w:adjustRightInd w:val="0"/>
        <w:spacing w:line="400" w:lineRule="exact"/>
        <w:ind w:firstLine="420"/>
        <w:rPr>
          <w:color w:val="auto"/>
          <w:szCs w:val="21"/>
        </w:rPr>
      </w:pPr>
      <w:r w:rsidRPr="00F15820">
        <w:rPr>
          <w:rFonts w:hint="eastAsia"/>
          <w:color w:val="auto"/>
          <w:szCs w:val="21"/>
        </w:rPr>
        <w:t>“</w:t>
      </w:r>
      <w:r w:rsidRPr="00F15820">
        <w:rPr>
          <w:color w:val="auto"/>
          <w:szCs w:val="21"/>
        </w:rPr>
        <w:t>GB18584-2001</w:t>
      </w:r>
      <w:r w:rsidRPr="00F15820">
        <w:rPr>
          <w:rFonts w:hint="eastAsia"/>
          <w:color w:val="auto"/>
          <w:szCs w:val="21"/>
        </w:rPr>
        <w:t>室内装饰装修材料木家具中有害物质限量”标准。</w:t>
      </w:r>
    </w:p>
    <w:p w:rsidR="006E68D0" w:rsidRPr="00F15820" w:rsidRDefault="0078632C">
      <w:pPr>
        <w:adjustRightInd w:val="0"/>
        <w:snapToGrid w:val="0"/>
        <w:spacing w:line="380" w:lineRule="exact"/>
        <w:ind w:firstLineChars="250" w:firstLine="525"/>
        <w:rPr>
          <w:color w:val="auto"/>
          <w:szCs w:val="21"/>
        </w:rPr>
      </w:pPr>
      <w:r w:rsidRPr="00F15820">
        <w:rPr>
          <w:rFonts w:hint="eastAsia"/>
          <w:color w:val="auto"/>
          <w:szCs w:val="21"/>
        </w:rPr>
        <w:t>家具安装完毕室内空气质量标准达到以下要求</w:t>
      </w:r>
      <w:r w:rsidRPr="00F15820">
        <w:rPr>
          <w:color w:val="auto"/>
          <w:szCs w:val="21"/>
        </w:rPr>
        <w:t>:</w:t>
      </w:r>
    </w:p>
    <w:p w:rsidR="006E68D0" w:rsidRPr="00F15820" w:rsidRDefault="0078632C">
      <w:pPr>
        <w:autoSpaceDE w:val="0"/>
        <w:autoSpaceDN w:val="0"/>
        <w:adjustRightInd w:val="0"/>
        <w:spacing w:line="400" w:lineRule="exact"/>
        <w:ind w:firstLine="420"/>
        <w:rPr>
          <w:color w:val="auto"/>
          <w:szCs w:val="21"/>
        </w:rPr>
      </w:pPr>
      <w:r w:rsidRPr="00F15820">
        <w:rPr>
          <w:rFonts w:hint="eastAsia"/>
          <w:color w:val="auto"/>
          <w:szCs w:val="21"/>
        </w:rPr>
        <w:t>1.甲醛含量≤0.124（</w:t>
      </w:r>
      <w:r w:rsidRPr="00F15820">
        <w:rPr>
          <w:color w:val="auto"/>
          <w:szCs w:val="21"/>
        </w:rPr>
        <w:t>mg/m</w:t>
      </w:r>
      <w:r w:rsidRPr="00F15820">
        <w:rPr>
          <w:rFonts w:hint="eastAsia"/>
          <w:color w:val="auto"/>
          <w:szCs w:val="21"/>
          <w:vertAlign w:val="superscript"/>
        </w:rPr>
        <w:t>3</w:t>
      </w:r>
      <w:r w:rsidRPr="00F15820">
        <w:rPr>
          <w:rFonts w:hint="eastAsia"/>
          <w:color w:val="auto"/>
          <w:szCs w:val="21"/>
        </w:rPr>
        <w:t>）</w:t>
      </w:r>
    </w:p>
    <w:p w:rsidR="006E68D0" w:rsidRPr="00F15820" w:rsidRDefault="0078632C">
      <w:pPr>
        <w:autoSpaceDE w:val="0"/>
        <w:autoSpaceDN w:val="0"/>
        <w:adjustRightInd w:val="0"/>
        <w:spacing w:line="400" w:lineRule="exact"/>
        <w:ind w:firstLine="420"/>
        <w:rPr>
          <w:color w:val="auto"/>
          <w:szCs w:val="21"/>
        </w:rPr>
      </w:pPr>
      <w:r w:rsidRPr="00F15820">
        <w:rPr>
          <w:rFonts w:hint="eastAsia"/>
          <w:color w:val="auto"/>
          <w:szCs w:val="21"/>
        </w:rPr>
        <w:t>2.氨含量≤</w:t>
      </w:r>
      <w:r w:rsidRPr="00F15820">
        <w:rPr>
          <w:color w:val="auto"/>
          <w:szCs w:val="21"/>
        </w:rPr>
        <w:t>0.</w:t>
      </w:r>
      <w:r w:rsidRPr="00F15820">
        <w:rPr>
          <w:rFonts w:hint="eastAsia"/>
          <w:color w:val="auto"/>
          <w:szCs w:val="21"/>
        </w:rPr>
        <w:t>2（</w:t>
      </w:r>
      <w:r w:rsidRPr="00F15820">
        <w:rPr>
          <w:color w:val="auto"/>
          <w:szCs w:val="21"/>
        </w:rPr>
        <w:t>mg/m</w:t>
      </w:r>
      <w:r w:rsidRPr="00F15820">
        <w:rPr>
          <w:rFonts w:hint="eastAsia"/>
          <w:color w:val="auto"/>
          <w:szCs w:val="21"/>
          <w:vertAlign w:val="superscript"/>
        </w:rPr>
        <w:t>3</w:t>
      </w:r>
      <w:r w:rsidRPr="00F15820">
        <w:rPr>
          <w:rFonts w:hint="eastAsia"/>
          <w:color w:val="auto"/>
          <w:szCs w:val="21"/>
        </w:rPr>
        <w:t>）</w:t>
      </w:r>
    </w:p>
    <w:p w:rsidR="006E68D0" w:rsidRPr="00F15820" w:rsidRDefault="0078632C">
      <w:pPr>
        <w:autoSpaceDE w:val="0"/>
        <w:autoSpaceDN w:val="0"/>
        <w:adjustRightInd w:val="0"/>
        <w:spacing w:line="400" w:lineRule="exact"/>
        <w:ind w:firstLine="420"/>
        <w:rPr>
          <w:color w:val="auto"/>
          <w:szCs w:val="21"/>
        </w:rPr>
      </w:pPr>
      <w:r w:rsidRPr="00F15820">
        <w:rPr>
          <w:rFonts w:hint="eastAsia"/>
          <w:color w:val="auto"/>
          <w:szCs w:val="21"/>
        </w:rPr>
        <w:t>3.苯含量≤</w:t>
      </w:r>
      <w:r w:rsidRPr="00F15820">
        <w:rPr>
          <w:color w:val="auto"/>
          <w:szCs w:val="21"/>
        </w:rPr>
        <w:t>0.09</w:t>
      </w:r>
      <w:r w:rsidRPr="00F15820">
        <w:rPr>
          <w:rFonts w:hint="eastAsia"/>
          <w:color w:val="auto"/>
          <w:szCs w:val="21"/>
        </w:rPr>
        <w:t>（</w:t>
      </w:r>
      <w:r w:rsidRPr="00F15820">
        <w:rPr>
          <w:color w:val="auto"/>
          <w:szCs w:val="21"/>
        </w:rPr>
        <w:t>mg/m</w:t>
      </w:r>
      <w:r w:rsidRPr="00F15820">
        <w:rPr>
          <w:rFonts w:hint="eastAsia"/>
          <w:color w:val="auto"/>
          <w:szCs w:val="21"/>
          <w:vertAlign w:val="superscript"/>
        </w:rPr>
        <w:t>3</w:t>
      </w:r>
      <w:r w:rsidRPr="00F15820">
        <w:rPr>
          <w:rFonts w:hint="eastAsia"/>
          <w:color w:val="auto"/>
          <w:szCs w:val="21"/>
        </w:rPr>
        <w:t>）</w:t>
      </w:r>
    </w:p>
    <w:p w:rsidR="006E68D0" w:rsidRPr="00F15820" w:rsidRDefault="0078632C">
      <w:pPr>
        <w:autoSpaceDE w:val="0"/>
        <w:autoSpaceDN w:val="0"/>
        <w:adjustRightInd w:val="0"/>
        <w:spacing w:line="400" w:lineRule="exact"/>
        <w:ind w:firstLine="420"/>
        <w:rPr>
          <w:color w:val="auto"/>
          <w:szCs w:val="21"/>
        </w:rPr>
      </w:pPr>
      <w:r w:rsidRPr="00F15820">
        <w:rPr>
          <w:rFonts w:hint="eastAsia"/>
          <w:color w:val="auto"/>
          <w:szCs w:val="21"/>
        </w:rPr>
        <w:t>4.</w:t>
      </w:r>
      <w:r w:rsidRPr="00F15820">
        <w:rPr>
          <w:color w:val="auto"/>
          <w:szCs w:val="21"/>
        </w:rPr>
        <w:t>TVOC</w:t>
      </w:r>
      <w:r w:rsidRPr="00F15820">
        <w:rPr>
          <w:rFonts w:hint="eastAsia"/>
          <w:color w:val="auto"/>
          <w:szCs w:val="21"/>
        </w:rPr>
        <w:t>≤</w:t>
      </w:r>
      <w:r w:rsidRPr="00F15820">
        <w:rPr>
          <w:color w:val="auto"/>
          <w:szCs w:val="21"/>
        </w:rPr>
        <w:t>0.</w:t>
      </w:r>
      <w:r w:rsidRPr="00F15820">
        <w:rPr>
          <w:rFonts w:hint="eastAsia"/>
          <w:color w:val="auto"/>
          <w:szCs w:val="21"/>
        </w:rPr>
        <w:t>5（</w:t>
      </w:r>
      <w:r w:rsidRPr="00F15820">
        <w:rPr>
          <w:color w:val="auto"/>
          <w:szCs w:val="21"/>
        </w:rPr>
        <w:t>mg/m</w:t>
      </w:r>
      <w:r w:rsidRPr="00F15820">
        <w:rPr>
          <w:rFonts w:hint="eastAsia"/>
          <w:color w:val="auto"/>
          <w:szCs w:val="21"/>
          <w:vertAlign w:val="superscript"/>
        </w:rPr>
        <w:t>3</w:t>
      </w:r>
      <w:r w:rsidRPr="00F15820">
        <w:rPr>
          <w:rFonts w:hint="eastAsia"/>
          <w:color w:val="auto"/>
          <w:szCs w:val="21"/>
        </w:rPr>
        <w:t>）</w:t>
      </w:r>
    </w:p>
    <w:p w:rsidR="006E68D0" w:rsidRDefault="0078632C" w:rsidP="00F15820">
      <w:pPr>
        <w:adjustRightInd w:val="0"/>
        <w:spacing w:line="360" w:lineRule="exact"/>
        <w:rPr>
          <w:rFonts w:ascii="黑体" w:eastAsia="黑体" w:hAnsi="黑体" w:cs="黑体"/>
          <w:bCs/>
          <w:szCs w:val="21"/>
        </w:rPr>
      </w:pPr>
      <w:r>
        <w:rPr>
          <w:rFonts w:ascii="黑体" w:eastAsia="黑体" w:hAnsi="黑体" w:cs="黑体" w:hint="eastAsia"/>
          <w:bCs/>
          <w:szCs w:val="21"/>
        </w:rPr>
        <w:t>三、相关说明</w:t>
      </w:r>
    </w:p>
    <w:p w:rsidR="006E68D0" w:rsidRDefault="0078632C">
      <w:pPr>
        <w:autoSpaceDE w:val="0"/>
        <w:autoSpaceDN w:val="0"/>
        <w:spacing w:line="360" w:lineRule="exact"/>
        <w:ind w:firstLineChars="200" w:firstLine="420"/>
        <w:rPr>
          <w:szCs w:val="21"/>
        </w:rPr>
      </w:pPr>
      <w:r>
        <w:rPr>
          <w:rFonts w:hint="eastAsia"/>
          <w:szCs w:val="21"/>
        </w:rPr>
        <w:t>1.此次项目清单中所列示的项目是按现有图纸设计，采购人保留调整的权利。中标供应商在接到中标通知书后, 立即与采购人进行技术交流并开始着手深化设计，与采购人进行技术确认；采购人有权根据实际使用需求，在不影响外观的前提下，对家具提出局部深化处理的要求（如：开槽、打孔等），供应商应根据采购</w:t>
      </w:r>
      <w:proofErr w:type="gramStart"/>
      <w:r>
        <w:rPr>
          <w:rFonts w:hint="eastAsia"/>
          <w:szCs w:val="21"/>
        </w:rPr>
        <w:t>方需求</w:t>
      </w:r>
      <w:proofErr w:type="gramEnd"/>
      <w:r>
        <w:rPr>
          <w:rFonts w:hint="eastAsia"/>
          <w:szCs w:val="21"/>
        </w:rPr>
        <w:t>进行设计加工，不得另行收取费用。投标供应商应在投标文件中承诺，在整个执行过程中，将予以配合，保证所供货</w:t>
      </w:r>
      <w:proofErr w:type="gramStart"/>
      <w:r>
        <w:rPr>
          <w:rFonts w:hint="eastAsia"/>
          <w:szCs w:val="21"/>
        </w:rPr>
        <w:t>物满足</w:t>
      </w:r>
      <w:proofErr w:type="gramEnd"/>
      <w:r>
        <w:rPr>
          <w:rFonts w:hint="eastAsia"/>
          <w:szCs w:val="21"/>
        </w:rPr>
        <w:t>设计要求。</w:t>
      </w:r>
    </w:p>
    <w:p w:rsidR="006E68D0" w:rsidRDefault="0078632C">
      <w:pPr>
        <w:autoSpaceDE w:val="0"/>
        <w:autoSpaceDN w:val="0"/>
        <w:spacing w:line="360" w:lineRule="exact"/>
        <w:ind w:firstLineChars="200" w:firstLine="420"/>
        <w:rPr>
          <w:szCs w:val="21"/>
        </w:rPr>
      </w:pPr>
      <w:r>
        <w:rPr>
          <w:rFonts w:hint="eastAsia"/>
          <w:szCs w:val="21"/>
        </w:rPr>
        <w:t>2.投标供应商在投标文件中，应提供投标产品的名称、品牌、型号规格、主要技术参数、单价、制造商及制造地点等。</w:t>
      </w:r>
    </w:p>
    <w:p w:rsidR="006E68D0" w:rsidRDefault="0078632C">
      <w:pPr>
        <w:autoSpaceDE w:val="0"/>
        <w:autoSpaceDN w:val="0"/>
        <w:spacing w:line="360" w:lineRule="exact"/>
        <w:ind w:firstLineChars="200" w:firstLine="422"/>
        <w:rPr>
          <w:szCs w:val="21"/>
        </w:rPr>
      </w:pPr>
      <w:r>
        <w:rPr>
          <w:rFonts w:hint="eastAsia"/>
          <w:b/>
          <w:bCs/>
          <w:szCs w:val="21"/>
        </w:rPr>
        <w:t>投标报价应包括招标文件所确定的招标范围相应货物或者服务的供货、包装、运输、保险、安装调试管理、劳务、培训、办公设备、设备、工具、耗材、运送工具及耗材、利润、风险、税金及政策性文件规定等各项应有费用，以及为完成该项货物或者服务项目所涉及到的一切相关费用。投标报价以采购清单所列品种实行单品单价报价并计算合计单价。</w:t>
      </w:r>
    </w:p>
    <w:p w:rsidR="006E68D0" w:rsidRDefault="0078632C">
      <w:pPr>
        <w:autoSpaceDE w:val="0"/>
        <w:autoSpaceDN w:val="0"/>
        <w:spacing w:line="360" w:lineRule="exact"/>
        <w:ind w:firstLineChars="200" w:firstLine="420"/>
        <w:rPr>
          <w:szCs w:val="21"/>
        </w:rPr>
      </w:pPr>
      <w:r>
        <w:rPr>
          <w:rFonts w:hint="eastAsia"/>
          <w:szCs w:val="21"/>
        </w:rPr>
        <w:t>3.根据采购人要求，投标供应商应能提供足够场所让所生产的成品家具，透气摆放一个月以上后再包装进场进行安装，采购人有权在招标产品生产安装过程中对家具进行抽检。</w:t>
      </w:r>
    </w:p>
    <w:p w:rsidR="006E68D0" w:rsidRDefault="0078632C">
      <w:pPr>
        <w:autoSpaceDE w:val="0"/>
        <w:autoSpaceDN w:val="0"/>
        <w:spacing w:line="360" w:lineRule="exact"/>
        <w:ind w:firstLineChars="200" w:firstLine="420"/>
        <w:rPr>
          <w:szCs w:val="21"/>
        </w:rPr>
      </w:pPr>
      <w:r>
        <w:rPr>
          <w:rFonts w:hint="eastAsia"/>
          <w:szCs w:val="21"/>
        </w:rPr>
        <w:t>4.根据采购人需要，部分规格型号产品需及时进场，供应商</w:t>
      </w:r>
      <w:proofErr w:type="gramStart"/>
      <w:r>
        <w:rPr>
          <w:rFonts w:hint="eastAsia"/>
          <w:szCs w:val="21"/>
        </w:rPr>
        <w:t>需承诺</w:t>
      </w:r>
      <w:proofErr w:type="gramEnd"/>
      <w:r>
        <w:rPr>
          <w:rFonts w:hint="eastAsia"/>
          <w:szCs w:val="21"/>
        </w:rPr>
        <w:t>在下列明确的时限内完成生产安装。</w:t>
      </w:r>
    </w:p>
    <w:p w:rsidR="006E68D0" w:rsidRPr="00E5393A" w:rsidRDefault="0078632C">
      <w:pPr>
        <w:spacing w:line="360" w:lineRule="exact"/>
        <w:ind w:firstLineChars="200" w:firstLine="422"/>
        <w:rPr>
          <w:b/>
          <w:color w:val="auto"/>
          <w:szCs w:val="21"/>
          <w:u w:val="single"/>
        </w:rPr>
      </w:pPr>
      <w:r w:rsidRPr="00E5393A">
        <w:rPr>
          <w:rFonts w:hint="eastAsia"/>
          <w:b/>
          <w:color w:val="auto"/>
          <w:szCs w:val="21"/>
          <w:u w:val="single"/>
        </w:rPr>
        <w:t>5、合同签订后，需在35天内完成家具的供货安装。</w:t>
      </w:r>
    </w:p>
    <w:p w:rsidR="006E68D0" w:rsidRDefault="0078632C">
      <w:pPr>
        <w:spacing w:line="360" w:lineRule="exact"/>
        <w:ind w:firstLineChars="200" w:firstLine="420"/>
        <w:rPr>
          <w:color w:val="auto"/>
          <w:szCs w:val="21"/>
          <w:u w:val="single"/>
        </w:rPr>
      </w:pPr>
      <w:r>
        <w:rPr>
          <w:rFonts w:hint="eastAsia"/>
          <w:color w:val="auto"/>
          <w:szCs w:val="21"/>
          <w:u w:val="single"/>
        </w:rPr>
        <w:t>供应商应在投标文件中承诺，在整个执行过程中，将予以配合，保证按采购人要求及时提供所需货物。</w:t>
      </w:r>
    </w:p>
    <w:p w:rsidR="006E68D0" w:rsidRDefault="0078632C">
      <w:pPr>
        <w:autoSpaceDE w:val="0"/>
        <w:autoSpaceDN w:val="0"/>
        <w:spacing w:line="360" w:lineRule="exact"/>
        <w:ind w:firstLineChars="200" w:firstLine="420"/>
        <w:rPr>
          <w:szCs w:val="21"/>
        </w:rPr>
      </w:pPr>
      <w:r>
        <w:rPr>
          <w:rFonts w:hint="eastAsia"/>
          <w:szCs w:val="21"/>
        </w:rPr>
        <w:t>6.产品颜色中标供应商需与采购人确认，并通知中标供应商。</w:t>
      </w:r>
    </w:p>
    <w:p w:rsidR="006E68D0" w:rsidRDefault="0078632C">
      <w:pPr>
        <w:autoSpaceDE w:val="0"/>
        <w:autoSpaceDN w:val="0"/>
        <w:spacing w:line="360" w:lineRule="exact"/>
        <w:ind w:firstLineChars="200" w:firstLine="420"/>
        <w:rPr>
          <w:szCs w:val="21"/>
        </w:rPr>
      </w:pPr>
      <w:r>
        <w:rPr>
          <w:rFonts w:hint="eastAsia"/>
          <w:szCs w:val="21"/>
        </w:rPr>
        <w:t>7.中标供应商不得擅自</w:t>
      </w:r>
      <w:proofErr w:type="gramStart"/>
      <w:r>
        <w:rPr>
          <w:rFonts w:hint="eastAsia"/>
          <w:szCs w:val="21"/>
        </w:rPr>
        <w:t>作出</w:t>
      </w:r>
      <w:proofErr w:type="gramEnd"/>
      <w:r>
        <w:rPr>
          <w:rFonts w:hint="eastAsia"/>
          <w:szCs w:val="21"/>
        </w:rPr>
        <w:t>修改和变更。</w:t>
      </w:r>
    </w:p>
    <w:p w:rsidR="006E68D0" w:rsidRDefault="0078632C">
      <w:pPr>
        <w:autoSpaceDE w:val="0"/>
        <w:autoSpaceDN w:val="0"/>
        <w:spacing w:line="360" w:lineRule="exact"/>
        <w:ind w:firstLineChars="200" w:firstLine="420"/>
        <w:rPr>
          <w:szCs w:val="21"/>
        </w:rPr>
      </w:pPr>
      <w:r>
        <w:rPr>
          <w:rFonts w:hint="eastAsia"/>
          <w:szCs w:val="21"/>
        </w:rPr>
        <w:t>8.本次项目图示：详见采购清单需求中图示。</w:t>
      </w:r>
    </w:p>
    <w:p w:rsidR="006E68D0" w:rsidRDefault="0078632C">
      <w:pPr>
        <w:autoSpaceDE w:val="0"/>
        <w:autoSpaceDN w:val="0"/>
        <w:spacing w:line="360" w:lineRule="exact"/>
        <w:ind w:firstLineChars="200" w:firstLine="420"/>
        <w:rPr>
          <w:szCs w:val="21"/>
        </w:rPr>
      </w:pPr>
      <w:r>
        <w:rPr>
          <w:rFonts w:hint="eastAsia"/>
          <w:szCs w:val="21"/>
        </w:rPr>
        <w:t>9.本次办公家具项目为“交钥匙”工程，投标供应商为所供货物及相关服务的技术总负责，负责所有家具直至交付采购人使用前的所有工作，包括:根据招标要求对本项目的家具</w:t>
      </w:r>
      <w:r>
        <w:rPr>
          <w:rFonts w:hint="eastAsia"/>
          <w:szCs w:val="21"/>
        </w:rPr>
        <w:lastRenderedPageBreak/>
        <w:t>进行深化设计、施工设计；质保期内备品备件、易损件明细表、随投标货物提供的专用工具表、货物的包装和运输方案；提供货物和工程的全套技术文件和资料（含设计图）。</w:t>
      </w:r>
    </w:p>
    <w:p w:rsidR="006E68D0" w:rsidRDefault="0078632C">
      <w:pPr>
        <w:autoSpaceDE w:val="0"/>
        <w:autoSpaceDN w:val="0"/>
        <w:spacing w:line="360" w:lineRule="exact"/>
        <w:ind w:firstLineChars="200" w:firstLine="420"/>
        <w:rPr>
          <w:szCs w:val="21"/>
        </w:rPr>
      </w:pPr>
      <w:r>
        <w:rPr>
          <w:rFonts w:hint="eastAsia"/>
          <w:szCs w:val="21"/>
        </w:rPr>
        <w:t>10.投标人须提供本厂自己的产品技术标准及检测标准，及质量检验不合格后自愿受到的处罚条件。</w:t>
      </w:r>
    </w:p>
    <w:p w:rsidR="006E68D0" w:rsidRDefault="0078632C">
      <w:pPr>
        <w:autoSpaceDE w:val="0"/>
        <w:autoSpaceDN w:val="0"/>
        <w:spacing w:line="360" w:lineRule="exact"/>
        <w:ind w:firstLineChars="200" w:firstLine="420"/>
        <w:rPr>
          <w:szCs w:val="21"/>
        </w:rPr>
      </w:pPr>
      <w:r>
        <w:rPr>
          <w:rFonts w:hint="eastAsia"/>
          <w:szCs w:val="21"/>
        </w:rPr>
        <w:t>11.投标产品所选用主材、辅材须达到或超过本招标文件和国家环保相关规定的要求，且必须经过国家法定环保检测机构检验合格，并提供相关认证证书。采购人在认为有必要时可对中标产品相应主材、辅材进行环保检测，如环保检测超出国家相应标准或招标文件中设定的标准，其检测费由中标供应商承担，同时中标供应商必须承担由此给采购人造成的损失。</w:t>
      </w:r>
    </w:p>
    <w:p w:rsidR="006E68D0" w:rsidRDefault="0078632C">
      <w:pPr>
        <w:tabs>
          <w:tab w:val="left" w:pos="1560"/>
          <w:tab w:val="left" w:pos="2142"/>
        </w:tabs>
        <w:spacing w:line="360" w:lineRule="exact"/>
        <w:ind w:firstLineChars="200" w:firstLine="420"/>
        <w:rPr>
          <w:color w:val="auto"/>
          <w:szCs w:val="21"/>
        </w:rPr>
      </w:pPr>
      <w:r>
        <w:rPr>
          <w:rFonts w:hint="eastAsia"/>
          <w:szCs w:val="21"/>
        </w:rPr>
        <w:t>12.</w:t>
      </w:r>
      <w:r>
        <w:rPr>
          <w:szCs w:val="21"/>
        </w:rPr>
        <w:t>对货物安装验收不合格时，投标供应商应予以免费调换，直至符合规定，采购人不承担因调退货而发生的任何费用和责任，如因家具产品质量给采购人带来的损失，投标供应商还应赔偿采购人直接损失费用。</w:t>
      </w:r>
    </w:p>
    <w:p w:rsidR="006E68D0" w:rsidRDefault="0078632C">
      <w:pPr>
        <w:autoSpaceDE w:val="0"/>
        <w:autoSpaceDN w:val="0"/>
        <w:spacing w:line="360" w:lineRule="exact"/>
        <w:ind w:firstLineChars="200" w:firstLine="420"/>
        <w:rPr>
          <w:szCs w:val="21"/>
        </w:rPr>
      </w:pPr>
      <w:r>
        <w:rPr>
          <w:rFonts w:hint="eastAsia"/>
          <w:szCs w:val="21"/>
        </w:rPr>
        <w:t>13.采购人在签订合同时，可能对货物的型号规格进行调整，调整的依据以投标供应商的报价单为依据；货物的型号规格的调整不降低质量标准，并且是采购人认可的；因设计漏项或变更引起工程量有调整，依照本招标文件的规定，非本招标文件中列明的原因，合同单价一律不得变更。</w:t>
      </w:r>
    </w:p>
    <w:p w:rsidR="006E68D0" w:rsidRDefault="0078632C">
      <w:pPr>
        <w:adjustRightInd w:val="0"/>
        <w:spacing w:line="360" w:lineRule="exact"/>
        <w:ind w:firstLineChars="200" w:firstLine="420"/>
        <w:rPr>
          <w:rFonts w:ascii="黑体" w:eastAsia="黑体" w:hAnsi="黑体" w:cs="黑体"/>
          <w:bCs/>
          <w:szCs w:val="21"/>
        </w:rPr>
      </w:pPr>
      <w:r>
        <w:rPr>
          <w:rFonts w:ascii="黑体" w:eastAsia="黑体" w:hAnsi="黑体" w:cs="黑体" w:hint="eastAsia"/>
          <w:bCs/>
          <w:szCs w:val="21"/>
        </w:rPr>
        <w:t>五、售后服务有关要求</w:t>
      </w:r>
    </w:p>
    <w:p w:rsidR="006E68D0" w:rsidRDefault="00AB40C9" w:rsidP="00AB40C9">
      <w:pPr>
        <w:spacing w:line="360" w:lineRule="exact"/>
        <w:ind w:firstLineChars="200" w:firstLine="422"/>
        <w:rPr>
          <w:szCs w:val="21"/>
        </w:rPr>
      </w:pPr>
      <w:r w:rsidRPr="00AB40C9">
        <w:rPr>
          <w:rFonts w:hint="eastAsia"/>
          <w:b/>
          <w:szCs w:val="21"/>
        </w:rPr>
        <w:t>*</w:t>
      </w:r>
      <w:r w:rsidR="0078632C" w:rsidRPr="00AB40C9">
        <w:rPr>
          <w:b/>
          <w:szCs w:val="21"/>
        </w:rPr>
        <w:t>1</w:t>
      </w:r>
      <w:r w:rsidR="0078632C" w:rsidRPr="00AB40C9">
        <w:rPr>
          <w:rFonts w:hint="eastAsia"/>
          <w:b/>
          <w:szCs w:val="21"/>
        </w:rPr>
        <w:t>.</w:t>
      </w:r>
      <w:r w:rsidR="0078632C" w:rsidRPr="00AB40C9">
        <w:rPr>
          <w:b/>
          <w:szCs w:val="21"/>
        </w:rPr>
        <w:t>本次招标项目要求免费质保期不应低于</w:t>
      </w:r>
      <w:r w:rsidR="0078632C" w:rsidRPr="00AB40C9">
        <w:rPr>
          <w:rFonts w:hint="eastAsia"/>
          <w:b/>
          <w:szCs w:val="21"/>
        </w:rPr>
        <w:t>5</w:t>
      </w:r>
      <w:r w:rsidR="0078632C" w:rsidRPr="00AB40C9">
        <w:rPr>
          <w:b/>
          <w:szCs w:val="21"/>
        </w:rPr>
        <w:t>年</w:t>
      </w:r>
      <w:r w:rsidR="0078632C" w:rsidRPr="00E5393A">
        <w:rPr>
          <w:szCs w:val="21"/>
        </w:rPr>
        <w:t>，投</w:t>
      </w:r>
      <w:r w:rsidR="0078632C">
        <w:rPr>
          <w:szCs w:val="21"/>
        </w:rPr>
        <w:t>标供应商也可高于此期限投标，免费质保期从验收合格之日起算。</w:t>
      </w:r>
    </w:p>
    <w:p w:rsidR="006E68D0" w:rsidRDefault="0078632C">
      <w:pPr>
        <w:spacing w:line="360" w:lineRule="exact"/>
        <w:ind w:firstLineChars="200" w:firstLine="420"/>
        <w:rPr>
          <w:szCs w:val="21"/>
        </w:rPr>
      </w:pPr>
      <w:r>
        <w:rPr>
          <w:szCs w:val="21"/>
        </w:rPr>
        <w:t>2</w:t>
      </w:r>
      <w:r>
        <w:rPr>
          <w:rFonts w:hint="eastAsia"/>
          <w:szCs w:val="21"/>
        </w:rPr>
        <w:t>.</w:t>
      </w:r>
      <w:r>
        <w:rPr>
          <w:szCs w:val="21"/>
        </w:rPr>
        <w:t>所供货物要求实行终身维保</w:t>
      </w:r>
      <w:r>
        <w:rPr>
          <w:rFonts w:hint="eastAsia"/>
          <w:szCs w:val="21"/>
        </w:rPr>
        <w:t>，</w:t>
      </w:r>
      <w:r>
        <w:rPr>
          <w:szCs w:val="21"/>
        </w:rPr>
        <w:t>投标供应商应提供货物最低使用年限承诺，在此期间内，不应发生非人为原因的重大故障，否则采购人有权追溯投标供应商的责任。</w:t>
      </w:r>
    </w:p>
    <w:p w:rsidR="006E68D0" w:rsidRDefault="0078632C">
      <w:pPr>
        <w:spacing w:line="360" w:lineRule="exact"/>
        <w:ind w:firstLineChars="200" w:firstLine="420"/>
        <w:rPr>
          <w:szCs w:val="21"/>
        </w:rPr>
      </w:pPr>
      <w:r>
        <w:rPr>
          <w:rFonts w:hint="eastAsia"/>
          <w:szCs w:val="21"/>
        </w:rPr>
        <w:t>3.</w:t>
      </w:r>
      <w:r>
        <w:rPr>
          <w:szCs w:val="21"/>
        </w:rPr>
        <w:t>在质保期内，因投标供应商所供货物制造质量问题出现故障时，投标供应商在接到采购人通知后1小时内响应，</w:t>
      </w:r>
      <w:r>
        <w:rPr>
          <w:rFonts w:hint="eastAsia"/>
          <w:szCs w:val="21"/>
        </w:rPr>
        <w:t>4</w:t>
      </w:r>
      <w:r>
        <w:rPr>
          <w:szCs w:val="21"/>
        </w:rPr>
        <w:t>小时内赶到采购人项目现场，免费予以排除故障、修复或更换零部件；</w:t>
      </w:r>
    </w:p>
    <w:p w:rsidR="006E68D0" w:rsidRDefault="0078632C">
      <w:pPr>
        <w:spacing w:line="360" w:lineRule="exact"/>
        <w:ind w:firstLineChars="200" w:firstLine="420"/>
        <w:rPr>
          <w:szCs w:val="21"/>
        </w:rPr>
      </w:pPr>
      <w:r>
        <w:rPr>
          <w:szCs w:val="21"/>
        </w:rPr>
        <w:t>4</w:t>
      </w:r>
      <w:r>
        <w:rPr>
          <w:rFonts w:hint="eastAsia"/>
          <w:szCs w:val="21"/>
        </w:rPr>
        <w:t>.</w:t>
      </w:r>
      <w:r>
        <w:rPr>
          <w:szCs w:val="21"/>
        </w:rPr>
        <w:t>在质保期内，因采购人使用不当原因出现故障时，投标供应商在接到采购人通知后，应在上述的时限内赶到采购人现场，帮助排除故障、修复或更换零部件，需更换零部件时，酌情收取成本费；</w:t>
      </w:r>
    </w:p>
    <w:p w:rsidR="006E68D0" w:rsidRDefault="0078632C">
      <w:pPr>
        <w:spacing w:line="360" w:lineRule="exact"/>
        <w:ind w:firstLineChars="200" w:firstLine="420"/>
        <w:rPr>
          <w:szCs w:val="21"/>
        </w:rPr>
      </w:pPr>
      <w:r>
        <w:rPr>
          <w:szCs w:val="21"/>
        </w:rPr>
        <w:t>5</w:t>
      </w:r>
      <w:r>
        <w:rPr>
          <w:rFonts w:hint="eastAsia"/>
          <w:szCs w:val="21"/>
        </w:rPr>
        <w:t>.</w:t>
      </w:r>
      <w:r>
        <w:rPr>
          <w:szCs w:val="21"/>
        </w:rPr>
        <w:t>在质保期满后，货物出现故障时，投标供应商仍需做好售后服务，并在上述时限内赶到现场，及时处理解决；</w:t>
      </w:r>
    </w:p>
    <w:p w:rsidR="006E68D0" w:rsidRDefault="0078632C">
      <w:pPr>
        <w:spacing w:line="360" w:lineRule="exact"/>
        <w:ind w:firstLineChars="200" w:firstLine="420"/>
        <w:rPr>
          <w:szCs w:val="21"/>
        </w:rPr>
      </w:pPr>
      <w:r>
        <w:rPr>
          <w:szCs w:val="21"/>
        </w:rPr>
        <w:t>6</w:t>
      </w:r>
      <w:r>
        <w:rPr>
          <w:rFonts w:hint="eastAsia"/>
          <w:szCs w:val="21"/>
        </w:rPr>
        <w:t>.</w:t>
      </w:r>
      <w:r>
        <w:rPr>
          <w:szCs w:val="21"/>
        </w:rPr>
        <w:t>投标供应商在投标文件中应提供本项目的“售后服务的工作计划”。</w:t>
      </w:r>
    </w:p>
    <w:p w:rsidR="006E68D0" w:rsidRDefault="006E68D0">
      <w:pPr>
        <w:snapToGrid w:val="0"/>
        <w:spacing w:line="360" w:lineRule="exact"/>
        <w:ind w:firstLineChars="200" w:firstLine="640"/>
        <w:rPr>
          <w:sz w:val="32"/>
          <w:szCs w:val="24"/>
        </w:rPr>
      </w:pPr>
    </w:p>
    <w:p w:rsidR="006E68D0" w:rsidRDefault="006E68D0">
      <w:pPr>
        <w:snapToGrid w:val="0"/>
        <w:spacing w:line="360" w:lineRule="exact"/>
        <w:ind w:firstLineChars="200" w:firstLine="640"/>
        <w:rPr>
          <w:sz w:val="32"/>
          <w:szCs w:val="24"/>
        </w:rPr>
      </w:pPr>
    </w:p>
    <w:p w:rsidR="006E68D0" w:rsidRDefault="006E68D0">
      <w:pPr>
        <w:snapToGrid w:val="0"/>
        <w:spacing w:line="360" w:lineRule="exact"/>
        <w:ind w:firstLineChars="200" w:firstLine="640"/>
        <w:rPr>
          <w:sz w:val="32"/>
          <w:szCs w:val="24"/>
        </w:rPr>
      </w:pPr>
    </w:p>
    <w:p w:rsidR="006E68D0" w:rsidRDefault="006E68D0">
      <w:pPr>
        <w:snapToGrid w:val="0"/>
        <w:spacing w:line="360" w:lineRule="exact"/>
        <w:ind w:firstLineChars="200" w:firstLine="640"/>
        <w:rPr>
          <w:sz w:val="32"/>
          <w:szCs w:val="24"/>
        </w:rPr>
      </w:pPr>
    </w:p>
    <w:p w:rsidR="006E68D0" w:rsidRDefault="006E68D0">
      <w:pPr>
        <w:snapToGrid w:val="0"/>
        <w:spacing w:line="360" w:lineRule="exact"/>
        <w:ind w:firstLineChars="200" w:firstLine="640"/>
        <w:rPr>
          <w:sz w:val="32"/>
          <w:szCs w:val="24"/>
        </w:rPr>
      </w:pPr>
    </w:p>
    <w:p w:rsidR="006E68D0" w:rsidRDefault="006E68D0">
      <w:pPr>
        <w:snapToGrid w:val="0"/>
        <w:spacing w:line="360" w:lineRule="exact"/>
        <w:ind w:firstLineChars="200" w:firstLine="640"/>
        <w:rPr>
          <w:sz w:val="32"/>
          <w:szCs w:val="24"/>
        </w:rPr>
      </w:pPr>
    </w:p>
    <w:bookmarkEnd w:id="9"/>
    <w:bookmarkEnd w:id="10"/>
    <w:bookmarkEnd w:id="11"/>
    <w:bookmarkEnd w:id="12"/>
    <w:p w:rsidR="006E68D0" w:rsidRDefault="0078632C">
      <w:pPr>
        <w:pStyle w:val="1"/>
        <w:snapToGrid w:val="0"/>
        <w:spacing w:line="480" w:lineRule="exact"/>
        <w:ind w:left="0" w:firstLine="0"/>
        <w:rPr>
          <w:rFonts w:eastAsia="宋体"/>
          <w:sz w:val="32"/>
          <w:szCs w:val="32"/>
        </w:rPr>
      </w:pPr>
      <w:r>
        <w:rPr>
          <w:rFonts w:eastAsia="宋体"/>
          <w:sz w:val="32"/>
          <w:szCs w:val="32"/>
        </w:rPr>
        <w:br w:type="page"/>
      </w:r>
      <w:r>
        <w:rPr>
          <w:rFonts w:eastAsia="宋体"/>
          <w:sz w:val="32"/>
          <w:szCs w:val="32"/>
        </w:rPr>
        <w:lastRenderedPageBreak/>
        <w:t>第八章 评标办法</w:t>
      </w:r>
    </w:p>
    <w:p w:rsidR="006E68D0" w:rsidRDefault="006E68D0">
      <w:pPr>
        <w:jc w:val="center"/>
      </w:pPr>
    </w:p>
    <w:p w:rsidR="006E68D0" w:rsidRDefault="0078632C">
      <w:pPr>
        <w:spacing w:line="400" w:lineRule="exact"/>
        <w:ind w:firstLineChars="196" w:firstLine="412"/>
        <w:rPr>
          <w:szCs w:val="21"/>
        </w:rPr>
      </w:pPr>
      <w:r>
        <w:rPr>
          <w:szCs w:val="21"/>
        </w:rPr>
        <w:t>本项目采用综合评分法，由评委会对所有有效投标进行详细的评分，采用百分制计分方法。评标时，评标委员会各成员遵循公平、公正、择优原则，独立对每个有效投标人的标书进行评价、打分，各个投标人的最终得分为汇总计算所有评委所评定分值的平均值（保留2位小数）。评标</w:t>
      </w:r>
      <w:r>
        <w:rPr>
          <w:spacing w:val="-6"/>
          <w:szCs w:val="21"/>
        </w:rPr>
        <w:t>委会按评审后最终综合得分由高到低顺序排列名次，并</w:t>
      </w:r>
      <w:r>
        <w:rPr>
          <w:szCs w:val="21"/>
        </w:rPr>
        <w:t>推荐出中标人</w:t>
      </w:r>
      <w:r>
        <w:rPr>
          <w:spacing w:val="-6"/>
          <w:szCs w:val="21"/>
        </w:rPr>
        <w:t>。如得分相同的，按投标报价由低到高顺序</w:t>
      </w:r>
      <w:r>
        <w:rPr>
          <w:szCs w:val="21"/>
        </w:rPr>
        <w:t>推荐中标人。</w:t>
      </w:r>
    </w:p>
    <w:p w:rsidR="006E68D0" w:rsidRDefault="0078632C">
      <w:pPr>
        <w:spacing w:line="400" w:lineRule="exact"/>
        <w:ind w:firstLineChars="196" w:firstLine="413"/>
        <w:rPr>
          <w:b/>
          <w:szCs w:val="21"/>
        </w:rPr>
      </w:pPr>
      <w:r>
        <w:rPr>
          <w:rFonts w:hint="eastAsia"/>
          <w:b/>
          <w:szCs w:val="21"/>
        </w:rPr>
        <w:t>一、价格（30分）</w:t>
      </w:r>
    </w:p>
    <w:p w:rsidR="006E68D0" w:rsidRDefault="0078632C">
      <w:pPr>
        <w:spacing w:line="400" w:lineRule="exact"/>
        <w:ind w:firstLineChars="196" w:firstLine="412"/>
        <w:rPr>
          <w:szCs w:val="21"/>
        </w:rPr>
      </w:pPr>
      <w:r>
        <w:rPr>
          <w:rFonts w:hint="eastAsia"/>
          <w:szCs w:val="21"/>
        </w:rPr>
        <w:t>满足招标文件要求且投标价格最低的投标报价为评标基准价，其基准价格分为30分。其他投标人的价格得分</w:t>
      </w:r>
      <w:r>
        <w:rPr>
          <w:szCs w:val="21"/>
        </w:rPr>
        <w:t>=</w:t>
      </w:r>
      <w:r>
        <w:rPr>
          <w:rFonts w:hint="eastAsia"/>
          <w:szCs w:val="21"/>
        </w:rPr>
        <w:t>（评标基准价</w:t>
      </w:r>
      <w:r>
        <w:rPr>
          <w:szCs w:val="21"/>
        </w:rPr>
        <w:t xml:space="preserve">/ </w:t>
      </w:r>
      <w:r>
        <w:rPr>
          <w:rFonts w:hint="eastAsia"/>
          <w:szCs w:val="21"/>
        </w:rPr>
        <w:t>其他投标人报价）×30分（精确到小数点后两位）。对于小</w:t>
      </w:r>
      <w:proofErr w:type="gramStart"/>
      <w:r>
        <w:rPr>
          <w:rFonts w:hint="eastAsia"/>
          <w:szCs w:val="21"/>
        </w:rPr>
        <w:t>微企业</w:t>
      </w:r>
      <w:proofErr w:type="gramEnd"/>
      <w:r>
        <w:rPr>
          <w:szCs w:val="21"/>
        </w:rPr>
        <w:t>提供本企业或者其他</w:t>
      </w:r>
      <w:r>
        <w:rPr>
          <w:rFonts w:hint="eastAsia"/>
          <w:szCs w:val="21"/>
        </w:rPr>
        <w:t>小</w:t>
      </w:r>
      <w:proofErr w:type="gramStart"/>
      <w:r>
        <w:rPr>
          <w:rFonts w:hint="eastAsia"/>
          <w:szCs w:val="21"/>
        </w:rPr>
        <w:t>微</w:t>
      </w:r>
      <w:r>
        <w:rPr>
          <w:szCs w:val="21"/>
        </w:rPr>
        <w:t>企业</w:t>
      </w:r>
      <w:proofErr w:type="gramEnd"/>
      <w:r>
        <w:rPr>
          <w:szCs w:val="21"/>
        </w:rPr>
        <w:t>制造的</w:t>
      </w:r>
      <w:r>
        <w:rPr>
          <w:rFonts w:hint="eastAsia"/>
          <w:szCs w:val="21"/>
        </w:rPr>
        <w:t>产品进行价格扣除：对</w:t>
      </w:r>
      <w:r>
        <w:rPr>
          <w:szCs w:val="21"/>
        </w:rPr>
        <w:t>小型和微型企业产品的价格给予6%的扣除</w:t>
      </w:r>
      <w:r>
        <w:rPr>
          <w:rFonts w:hint="eastAsia"/>
          <w:szCs w:val="21"/>
        </w:rPr>
        <w:t>，</w:t>
      </w:r>
      <w:r>
        <w:rPr>
          <w:szCs w:val="21"/>
        </w:rPr>
        <w:t>用扣除后的价格参与评审</w:t>
      </w:r>
      <w:r>
        <w:rPr>
          <w:rFonts w:hint="eastAsia"/>
          <w:szCs w:val="21"/>
        </w:rPr>
        <w:t>。</w:t>
      </w:r>
    </w:p>
    <w:p w:rsidR="006E68D0" w:rsidRDefault="0078632C">
      <w:pPr>
        <w:spacing w:line="400" w:lineRule="exact"/>
        <w:ind w:firstLineChars="200" w:firstLine="422"/>
        <w:rPr>
          <w:b/>
          <w:szCs w:val="21"/>
        </w:rPr>
      </w:pPr>
      <w:r>
        <w:rPr>
          <w:rFonts w:hint="eastAsia"/>
          <w:b/>
          <w:szCs w:val="21"/>
        </w:rPr>
        <w:t>二、产品原材料及成品比较（20分）</w:t>
      </w:r>
    </w:p>
    <w:p w:rsidR="006E68D0" w:rsidRDefault="0078632C">
      <w:pPr>
        <w:adjustRightInd w:val="0"/>
        <w:spacing w:line="360" w:lineRule="exact"/>
        <w:ind w:firstLineChars="200" w:firstLine="420"/>
        <w:rPr>
          <w:color w:val="auto"/>
          <w:szCs w:val="21"/>
        </w:rPr>
      </w:pPr>
      <w:r>
        <w:rPr>
          <w:rFonts w:hint="eastAsia"/>
          <w:color w:val="auto"/>
          <w:szCs w:val="21"/>
        </w:rPr>
        <w:t>1、投标人提供</w:t>
      </w:r>
      <w:r w:rsidRPr="00E5393A">
        <w:rPr>
          <w:rFonts w:hint="eastAsia"/>
          <w:color w:val="auto"/>
          <w:szCs w:val="21"/>
        </w:rPr>
        <w:t>2018年5月1日后由</w:t>
      </w:r>
      <w:bookmarkStart w:id="13" w:name="OLE_LINK3"/>
      <w:bookmarkStart w:id="14" w:name="OLE_LINK2"/>
      <w:r w:rsidRPr="00E5393A">
        <w:rPr>
          <w:rFonts w:hint="eastAsia"/>
          <w:color w:val="auto"/>
          <w:szCs w:val="21"/>
        </w:rPr>
        <w:t>国</w:t>
      </w:r>
      <w:r>
        <w:rPr>
          <w:rFonts w:hint="eastAsia"/>
          <w:color w:val="auto"/>
          <w:szCs w:val="21"/>
        </w:rPr>
        <w:t>家级</w:t>
      </w:r>
      <w:bookmarkEnd w:id="13"/>
      <w:bookmarkEnd w:id="14"/>
      <w:r>
        <w:rPr>
          <w:rFonts w:hint="eastAsia"/>
          <w:color w:val="auto"/>
          <w:szCs w:val="21"/>
        </w:rPr>
        <w:t>质量监督部门出具的原材料抽样检验报告，包括木皮、中密度纤维板、导轨、钢板、实木木块、三合一连接件、封边条、玻璃、挂衣杆、水性漆检验报告。提供全部齐全得10分，每有一份得1分，最高得10分。</w:t>
      </w:r>
    </w:p>
    <w:p w:rsidR="006E68D0" w:rsidRDefault="0078632C">
      <w:pPr>
        <w:adjustRightInd w:val="0"/>
        <w:spacing w:line="360" w:lineRule="exact"/>
        <w:ind w:firstLineChars="200" w:firstLine="420"/>
        <w:rPr>
          <w:b/>
          <w:color w:val="auto"/>
        </w:rPr>
      </w:pPr>
      <w:r>
        <w:rPr>
          <w:rFonts w:hint="eastAsia"/>
          <w:color w:val="auto"/>
          <w:szCs w:val="21"/>
        </w:rPr>
        <w:t>2、投标人提供2018年1月1日后由国家级质量监督部门出具的产品成品抽样检验报告，包括办公桌、文件柜、茶几、床、床头柜、衣柜、电视柜、餐椅、主席台、四脚</w:t>
      </w:r>
      <w:proofErr w:type="gramStart"/>
      <w:r>
        <w:rPr>
          <w:rFonts w:hint="eastAsia"/>
          <w:color w:val="auto"/>
          <w:szCs w:val="21"/>
        </w:rPr>
        <w:t>椅</w:t>
      </w:r>
      <w:proofErr w:type="gramEnd"/>
      <w:r>
        <w:rPr>
          <w:rFonts w:hint="eastAsia"/>
          <w:color w:val="auto"/>
          <w:szCs w:val="21"/>
        </w:rPr>
        <w:t>检验报告。每有一份得1分，最高得10分。</w:t>
      </w:r>
    </w:p>
    <w:p w:rsidR="006E68D0" w:rsidRDefault="0078632C">
      <w:pPr>
        <w:pStyle w:val="p0"/>
        <w:spacing w:line="400" w:lineRule="exact"/>
        <w:ind w:firstLine="420"/>
        <w:jc w:val="left"/>
        <w:rPr>
          <w:rFonts w:ascii="宋体" w:hAnsi="宋体" w:cs="宋体"/>
        </w:rPr>
      </w:pPr>
      <w:r>
        <w:rPr>
          <w:rFonts w:ascii="宋体" w:hAnsi="宋体" w:hint="eastAsia"/>
          <w:b/>
        </w:rPr>
        <w:t>注：</w:t>
      </w:r>
      <w:r w:rsidRPr="00E5393A">
        <w:rPr>
          <w:rFonts w:ascii="宋体" w:hAnsi="宋体" w:cs="宋体" w:hint="eastAsia"/>
          <w:b/>
        </w:rPr>
        <w:t>（1）以上原材料及成品的检测报告提供</w:t>
      </w:r>
      <w:r w:rsidRPr="00E5393A">
        <w:rPr>
          <w:rFonts w:ascii="宋体" w:hAnsi="宋体" w:cs="宋体"/>
          <w:b/>
        </w:rPr>
        <w:t>201</w:t>
      </w:r>
      <w:r w:rsidRPr="00E5393A">
        <w:rPr>
          <w:rFonts w:ascii="宋体" w:hAnsi="宋体" w:cs="宋体" w:hint="eastAsia"/>
          <w:b/>
        </w:rPr>
        <w:t>8年5月1日以来且为国家级家具类或办公用品类检测中心出具的抽样合格检验报告。</w:t>
      </w:r>
    </w:p>
    <w:p w:rsidR="006E68D0" w:rsidRDefault="0078632C">
      <w:pPr>
        <w:pStyle w:val="p0"/>
        <w:spacing w:line="400" w:lineRule="exact"/>
        <w:ind w:firstLine="420"/>
        <w:jc w:val="left"/>
        <w:rPr>
          <w:rFonts w:ascii="宋体" w:hAnsi="宋体"/>
          <w:b/>
        </w:rPr>
      </w:pPr>
      <w:r>
        <w:rPr>
          <w:rFonts w:ascii="宋体" w:hAnsi="宋体" w:hint="eastAsia"/>
          <w:b/>
        </w:rPr>
        <w:t>（2）投标单位必须提供出具检测报告机构的联系人、联系电话，以便核实检验报告真伪。相关信息可在检测报告上注明或在投标文件中单独表式列明。</w:t>
      </w:r>
    </w:p>
    <w:p w:rsidR="006E68D0" w:rsidRDefault="0078632C">
      <w:pPr>
        <w:pStyle w:val="p0"/>
        <w:spacing w:line="400" w:lineRule="exact"/>
        <w:ind w:firstLine="420"/>
        <w:jc w:val="left"/>
        <w:rPr>
          <w:rFonts w:ascii="宋体" w:hAnsi="宋体"/>
          <w:b/>
        </w:rPr>
      </w:pPr>
      <w:r>
        <w:rPr>
          <w:rFonts w:ascii="宋体" w:hAnsi="宋体" w:hint="eastAsia"/>
          <w:b/>
        </w:rPr>
        <w:t>（3）投标单位在投标文件中提供检测报告的复印件，检测报告必须复印完整，复印局部内容及复印</w:t>
      </w:r>
      <w:proofErr w:type="gramStart"/>
      <w:r>
        <w:rPr>
          <w:rFonts w:ascii="宋体" w:hAnsi="宋体" w:hint="eastAsia"/>
          <w:b/>
        </w:rPr>
        <w:t>缩放均</w:t>
      </w:r>
      <w:proofErr w:type="gramEnd"/>
      <w:r>
        <w:rPr>
          <w:rFonts w:ascii="宋体" w:hAnsi="宋体" w:hint="eastAsia"/>
          <w:b/>
        </w:rPr>
        <w:t>视为无效。</w:t>
      </w:r>
    </w:p>
    <w:p w:rsidR="006E68D0" w:rsidRDefault="0078632C">
      <w:pPr>
        <w:pStyle w:val="p0"/>
        <w:spacing w:line="400" w:lineRule="exact"/>
        <w:ind w:firstLine="420"/>
        <w:jc w:val="left"/>
        <w:rPr>
          <w:rFonts w:ascii="宋体" w:hAnsi="宋体"/>
          <w:b/>
        </w:rPr>
      </w:pPr>
      <w:r>
        <w:rPr>
          <w:rFonts w:ascii="宋体" w:hAnsi="宋体" w:hint="eastAsia"/>
          <w:b/>
        </w:rPr>
        <w:t>（4）以上资料需带原件核查，无原件可用公证件代替，否则对应项不得分。</w:t>
      </w:r>
    </w:p>
    <w:p w:rsidR="006E68D0" w:rsidRDefault="0078632C">
      <w:pPr>
        <w:spacing w:line="400" w:lineRule="exact"/>
        <w:ind w:firstLineChars="200" w:firstLine="422"/>
        <w:rPr>
          <w:b/>
          <w:color w:val="auto"/>
          <w:szCs w:val="21"/>
        </w:rPr>
      </w:pPr>
      <w:r>
        <w:rPr>
          <w:rFonts w:hint="eastAsia"/>
          <w:b/>
          <w:color w:val="auto"/>
          <w:szCs w:val="21"/>
        </w:rPr>
        <w:t>三、服务，信誉及业绩：（32分）</w:t>
      </w:r>
    </w:p>
    <w:p w:rsidR="006E68D0" w:rsidRDefault="0078632C">
      <w:pPr>
        <w:spacing w:line="360" w:lineRule="auto"/>
        <w:ind w:firstLineChars="250" w:firstLine="525"/>
        <w:rPr>
          <w:b/>
          <w:szCs w:val="21"/>
        </w:rPr>
      </w:pPr>
      <w:r>
        <w:rPr>
          <w:rFonts w:cs="Times New Roman" w:hint="eastAsia"/>
          <w:color w:val="auto"/>
          <w:szCs w:val="21"/>
        </w:rPr>
        <w:t>1、</w:t>
      </w:r>
      <w:r>
        <w:rPr>
          <w:rFonts w:hint="eastAsia"/>
          <w:szCs w:val="21"/>
        </w:rPr>
        <w:t>投标企业通过中国环境标志产品认证（十环）</w:t>
      </w:r>
      <w:r w:rsidR="00E5393A">
        <w:rPr>
          <w:szCs w:val="21"/>
        </w:rPr>
        <w:t>(</w:t>
      </w:r>
      <w:r w:rsidR="00E5393A">
        <w:rPr>
          <w:rFonts w:hint="eastAsia"/>
          <w:szCs w:val="21"/>
        </w:rPr>
        <w:t>包括木质办公家具，金属类办公家具、软体沙发、木质宾馆家具</w:t>
      </w:r>
      <w:r w:rsidR="00E5393A">
        <w:rPr>
          <w:szCs w:val="21"/>
        </w:rPr>
        <w:t>)</w:t>
      </w:r>
      <w:r>
        <w:rPr>
          <w:rFonts w:hint="eastAsia"/>
          <w:szCs w:val="21"/>
        </w:rPr>
        <w:t>，</w:t>
      </w:r>
      <w:r w:rsidR="00E5393A">
        <w:rPr>
          <w:rFonts w:hint="eastAsia"/>
          <w:szCs w:val="21"/>
        </w:rPr>
        <w:t>每有一份得0.5分，</w:t>
      </w:r>
      <w:r>
        <w:rPr>
          <w:rFonts w:hint="eastAsia"/>
          <w:szCs w:val="21"/>
        </w:rPr>
        <w:t>最高得2分；（原件备查）</w:t>
      </w:r>
    </w:p>
    <w:p w:rsidR="006E68D0" w:rsidRDefault="0078632C">
      <w:pPr>
        <w:spacing w:line="360" w:lineRule="auto"/>
        <w:ind w:firstLine="420"/>
        <w:rPr>
          <w:color w:val="FF0000"/>
          <w:szCs w:val="21"/>
        </w:rPr>
      </w:pPr>
      <w:r>
        <w:rPr>
          <w:rFonts w:cs="Times New Roman" w:hint="eastAsia"/>
          <w:color w:val="auto"/>
          <w:szCs w:val="21"/>
        </w:rPr>
        <w:t>2.</w:t>
      </w:r>
      <w:r>
        <w:rPr>
          <w:rFonts w:hint="eastAsia"/>
          <w:szCs w:val="21"/>
        </w:rPr>
        <w:t xml:space="preserve"> 投标人具有中国质量认证中心的中国环保产品认证证书（</w:t>
      </w:r>
      <w:r>
        <w:rPr>
          <w:szCs w:val="21"/>
        </w:rPr>
        <w:t>CQC</w:t>
      </w:r>
      <w:r>
        <w:rPr>
          <w:rFonts w:hint="eastAsia"/>
          <w:szCs w:val="21"/>
        </w:rPr>
        <w:t>）</w:t>
      </w:r>
      <w:r>
        <w:rPr>
          <w:szCs w:val="21"/>
        </w:rPr>
        <w:t>(</w:t>
      </w:r>
      <w:r>
        <w:rPr>
          <w:rFonts w:hint="eastAsia"/>
          <w:szCs w:val="21"/>
        </w:rPr>
        <w:t>包括木质办公家具，金属类办公家具、软体沙发、木质宾馆家具</w:t>
      </w:r>
      <w:r>
        <w:rPr>
          <w:szCs w:val="21"/>
        </w:rPr>
        <w:t>)</w:t>
      </w:r>
      <w:r>
        <w:rPr>
          <w:rFonts w:hint="eastAsia"/>
          <w:szCs w:val="21"/>
        </w:rPr>
        <w:t>且在有效期内，每有一份得1分，最高得4分（原件备查）</w:t>
      </w:r>
    </w:p>
    <w:p w:rsidR="006E68D0" w:rsidRDefault="0078632C">
      <w:pPr>
        <w:spacing w:line="312" w:lineRule="auto"/>
        <w:ind w:firstLineChars="200" w:firstLine="420"/>
        <w:rPr>
          <w:color w:val="FF0000"/>
          <w:szCs w:val="21"/>
        </w:rPr>
      </w:pPr>
      <w:r>
        <w:rPr>
          <w:rFonts w:cs="Times New Roman" w:hint="eastAsia"/>
          <w:color w:val="auto"/>
          <w:szCs w:val="21"/>
        </w:rPr>
        <w:t>3.</w:t>
      </w:r>
      <w:r>
        <w:rPr>
          <w:rFonts w:hint="eastAsia"/>
          <w:szCs w:val="21"/>
        </w:rPr>
        <w:t xml:space="preserve"> 投标人获得国际Greenguard绿色认证， 得1分（原件备查）</w:t>
      </w:r>
    </w:p>
    <w:p w:rsidR="006E68D0" w:rsidRDefault="0078632C">
      <w:pPr>
        <w:spacing w:line="360" w:lineRule="auto"/>
        <w:ind w:firstLine="420"/>
        <w:rPr>
          <w:szCs w:val="21"/>
        </w:rPr>
      </w:pPr>
      <w:r>
        <w:rPr>
          <w:rFonts w:cs="Times New Roman" w:hint="eastAsia"/>
          <w:color w:val="auto"/>
          <w:szCs w:val="21"/>
        </w:rPr>
        <w:lastRenderedPageBreak/>
        <w:t>4.投标人的服务能力符合 “国家标准《商品售后服务评价体系》</w:t>
      </w:r>
      <w:r>
        <w:rPr>
          <w:rFonts w:cs="Times New Roman"/>
          <w:color w:val="auto"/>
          <w:szCs w:val="21"/>
        </w:rPr>
        <w:t>GB/T27922-2011</w:t>
      </w:r>
      <w:r>
        <w:rPr>
          <w:rFonts w:cs="Times New Roman" w:hint="eastAsia"/>
          <w:color w:val="auto"/>
          <w:szCs w:val="21"/>
        </w:rPr>
        <w:t>”评审标准，取得五星级售后服务认证证书</w:t>
      </w:r>
      <w:r>
        <w:rPr>
          <w:rFonts w:hint="eastAsia"/>
          <w:color w:val="auto"/>
          <w:szCs w:val="21"/>
        </w:rPr>
        <w:t>的</w:t>
      </w:r>
      <w:r>
        <w:rPr>
          <w:rFonts w:cs="Times New Roman" w:hint="eastAsia"/>
          <w:color w:val="auto"/>
          <w:szCs w:val="21"/>
        </w:rPr>
        <w:t>得3分；四星级</w:t>
      </w:r>
      <w:r>
        <w:rPr>
          <w:rFonts w:hint="eastAsia"/>
          <w:color w:val="auto"/>
          <w:szCs w:val="21"/>
        </w:rPr>
        <w:t>的</w:t>
      </w:r>
      <w:r>
        <w:rPr>
          <w:rFonts w:cs="Times New Roman" w:hint="eastAsia"/>
          <w:color w:val="auto"/>
          <w:szCs w:val="21"/>
        </w:rPr>
        <w:t>得2分；三星级</w:t>
      </w:r>
      <w:r>
        <w:rPr>
          <w:rFonts w:hint="eastAsia"/>
          <w:color w:val="auto"/>
          <w:szCs w:val="21"/>
        </w:rPr>
        <w:t>的</w:t>
      </w:r>
      <w:r>
        <w:rPr>
          <w:rFonts w:cs="Times New Roman" w:hint="eastAsia"/>
          <w:color w:val="auto"/>
          <w:szCs w:val="21"/>
        </w:rPr>
        <w:t>得</w:t>
      </w:r>
      <w:r>
        <w:rPr>
          <w:rFonts w:cs="Times New Roman"/>
          <w:color w:val="auto"/>
          <w:szCs w:val="21"/>
        </w:rPr>
        <w:t xml:space="preserve">1 </w:t>
      </w:r>
      <w:r>
        <w:rPr>
          <w:rFonts w:cs="Times New Roman" w:hint="eastAsia"/>
          <w:color w:val="auto"/>
          <w:szCs w:val="21"/>
        </w:rPr>
        <w:t>分。评审标准不满足且认证范围缺项的，不得分。</w:t>
      </w:r>
      <w:r>
        <w:rPr>
          <w:rFonts w:hint="eastAsia"/>
          <w:szCs w:val="21"/>
        </w:rPr>
        <w:t>最高得3分（原件备查）</w:t>
      </w:r>
    </w:p>
    <w:p w:rsidR="003A466F" w:rsidRPr="00606026" w:rsidRDefault="0078632C" w:rsidP="00317646">
      <w:pPr>
        <w:widowControl w:val="0"/>
        <w:spacing w:line="360" w:lineRule="auto"/>
        <w:ind w:firstLineChars="200" w:firstLine="420"/>
        <w:rPr>
          <w:rFonts w:cs="Times New Roman"/>
          <w:color w:val="auto"/>
          <w:szCs w:val="21"/>
        </w:rPr>
      </w:pPr>
      <w:r w:rsidRPr="00606026">
        <w:rPr>
          <w:rFonts w:cs="Times New Roman" w:hint="eastAsia"/>
          <w:color w:val="auto"/>
          <w:szCs w:val="21"/>
        </w:rPr>
        <w:t>5.</w:t>
      </w:r>
      <w:r w:rsidR="003A466F" w:rsidRPr="00606026">
        <w:rPr>
          <w:rFonts w:cs="Times New Roman" w:hint="eastAsia"/>
          <w:color w:val="auto"/>
          <w:szCs w:val="21"/>
        </w:rPr>
        <w:t xml:space="preserve"> 根据投标人能提供本地化售后服务的能力在0-2分之间比较打分（提供投标人在本地分公司或分支机构的营业执照或委托本地企业的售后服务协议）。原件核查，无原件可用公证件代替，不提供不得分。</w:t>
      </w:r>
    </w:p>
    <w:p w:rsidR="006E68D0" w:rsidRDefault="0078632C">
      <w:pPr>
        <w:autoSpaceDE w:val="0"/>
        <w:autoSpaceDN w:val="0"/>
        <w:adjustRightInd w:val="0"/>
        <w:spacing w:line="360" w:lineRule="auto"/>
        <w:ind w:firstLine="420"/>
        <w:rPr>
          <w:szCs w:val="21"/>
        </w:rPr>
      </w:pPr>
      <w:r>
        <w:rPr>
          <w:rFonts w:hint="eastAsia"/>
          <w:szCs w:val="21"/>
        </w:rPr>
        <w:t>6、项目实施、设计方案科学合理完善针对性强能够充分满足招标人的需求，（得8-10分）；项目实施、设计方案合理完善能够满足招标人的基本需求，（得5-7分）；项目实施、设计方案一般的，（得0-4分）；最高得10分。</w:t>
      </w:r>
    </w:p>
    <w:p w:rsidR="006E68D0" w:rsidRDefault="0078632C">
      <w:pPr>
        <w:spacing w:line="400" w:lineRule="exact"/>
        <w:ind w:firstLineChars="200" w:firstLine="420"/>
        <w:rPr>
          <w:b/>
          <w:szCs w:val="21"/>
        </w:rPr>
      </w:pPr>
      <w:r>
        <w:rPr>
          <w:rFonts w:cs="Times New Roman" w:hint="eastAsia"/>
          <w:color w:val="auto"/>
          <w:szCs w:val="21"/>
        </w:rPr>
        <w:t>7、</w:t>
      </w:r>
      <w:r>
        <w:rPr>
          <w:rFonts w:hint="eastAsia"/>
          <w:szCs w:val="21"/>
        </w:rPr>
        <w:t>2017年以来签订并完成的政府采购家具项目经验：单项合同金额≥人民币300万元的，每有一份得2分；人民币15</w:t>
      </w:r>
      <w:r>
        <w:rPr>
          <w:szCs w:val="21"/>
        </w:rPr>
        <w:t>0</w:t>
      </w:r>
      <w:r>
        <w:rPr>
          <w:rFonts w:hint="eastAsia"/>
          <w:szCs w:val="21"/>
        </w:rPr>
        <w:t>万元≤单项合同金额</w:t>
      </w:r>
      <w:r>
        <w:rPr>
          <w:szCs w:val="21"/>
        </w:rPr>
        <w:t>&lt;</w:t>
      </w:r>
      <w:r>
        <w:rPr>
          <w:rFonts w:hint="eastAsia"/>
          <w:szCs w:val="21"/>
        </w:rPr>
        <w:t>人民币30</w:t>
      </w:r>
      <w:r>
        <w:rPr>
          <w:szCs w:val="21"/>
        </w:rPr>
        <w:t>0</w:t>
      </w:r>
      <w:r>
        <w:rPr>
          <w:rFonts w:hint="eastAsia"/>
          <w:szCs w:val="21"/>
        </w:rPr>
        <w:t>万元的，每有一份得1分；低于150万的不得分，以上每份合同不重复（累计）得分，本项最高得分10分。</w:t>
      </w:r>
    </w:p>
    <w:p w:rsidR="006E68D0" w:rsidRDefault="0078632C">
      <w:pPr>
        <w:spacing w:line="520" w:lineRule="exact"/>
        <w:ind w:left="482"/>
        <w:rPr>
          <w:b/>
          <w:sz w:val="24"/>
        </w:rPr>
      </w:pPr>
      <w:r>
        <w:rPr>
          <w:rFonts w:hint="eastAsia"/>
          <w:b/>
          <w:sz w:val="24"/>
        </w:rPr>
        <w:t>（提供合同、验收证明和发票复印件和进账单金额60%以上的原件）</w:t>
      </w:r>
    </w:p>
    <w:p w:rsidR="006E68D0" w:rsidRDefault="0078632C">
      <w:pPr>
        <w:spacing w:line="480" w:lineRule="exact"/>
        <w:ind w:left="422"/>
        <w:rPr>
          <w:b/>
          <w:szCs w:val="21"/>
        </w:rPr>
      </w:pPr>
      <w:r>
        <w:rPr>
          <w:rFonts w:hint="eastAsia"/>
          <w:b/>
          <w:szCs w:val="21"/>
        </w:rPr>
        <w:t>（原件必须在开标截止时间前带至开标现场，以备核实，无原件可用公证件代替，否则该项不得分）。</w:t>
      </w:r>
    </w:p>
    <w:p w:rsidR="006E68D0" w:rsidRDefault="0078632C">
      <w:pPr>
        <w:spacing w:line="440" w:lineRule="exact"/>
        <w:rPr>
          <w:szCs w:val="21"/>
        </w:rPr>
      </w:pPr>
      <w:r>
        <w:rPr>
          <w:rFonts w:hint="eastAsia"/>
          <w:b/>
          <w:bCs/>
          <w:szCs w:val="21"/>
        </w:rPr>
        <w:t>（四）、样品分：18分</w:t>
      </w:r>
      <w:r>
        <w:rPr>
          <w:rFonts w:hint="eastAsia"/>
          <w:bCs/>
          <w:szCs w:val="21"/>
        </w:rPr>
        <w:t>（</w:t>
      </w:r>
      <w:r>
        <w:rPr>
          <w:rFonts w:hint="eastAsia"/>
          <w:szCs w:val="21"/>
        </w:rPr>
        <w:t>各投标人提供的样品不能出现制造厂或投标人的标志、标记，否则投标无效）。各投标人的样品由采购单位、监督人员共同编号登记，评委以编号为单位进行独立评定，评委有权对其样品进行破坏性检测，所产生的费用由投标人自行承担）</w:t>
      </w:r>
    </w:p>
    <w:p w:rsidR="006E68D0" w:rsidRDefault="0078632C">
      <w:pPr>
        <w:spacing w:line="360" w:lineRule="auto"/>
        <w:rPr>
          <w:sz w:val="24"/>
        </w:rPr>
      </w:pPr>
      <w:r>
        <w:rPr>
          <w:rFonts w:hint="eastAsia"/>
          <w:sz w:val="22"/>
        </w:rPr>
        <w:t>样品供评委评审打分。注：样品的式样、尺寸允许有微小偏差，但不允许严重偏</w:t>
      </w:r>
      <w:r>
        <w:rPr>
          <w:rFonts w:hint="eastAsia"/>
          <w:sz w:val="24"/>
        </w:rPr>
        <w:t>离。</w:t>
      </w:r>
    </w:p>
    <w:p w:rsidR="006E68D0" w:rsidRPr="00BD7B57" w:rsidRDefault="0078632C" w:rsidP="00BD7B57">
      <w:pPr>
        <w:spacing w:line="360" w:lineRule="auto"/>
        <w:ind w:rightChars="-100" w:right="-210" w:firstLineChars="200" w:firstLine="420"/>
        <w:jc w:val="left"/>
        <w:rPr>
          <w:rFonts w:cs="Times New Roman"/>
          <w:color w:val="auto"/>
          <w:szCs w:val="21"/>
        </w:rPr>
      </w:pPr>
      <w:r w:rsidRPr="00BD7B57">
        <w:rPr>
          <w:rFonts w:cs="Times New Roman" w:hint="eastAsia"/>
          <w:color w:val="auto"/>
          <w:szCs w:val="21"/>
        </w:rPr>
        <w:t>1</w:t>
      </w:r>
      <w:r w:rsidRPr="00BD7B57">
        <w:rPr>
          <w:rFonts w:cs="Times New Roman"/>
          <w:color w:val="auto"/>
          <w:szCs w:val="21"/>
        </w:rPr>
        <w:t>.</w:t>
      </w:r>
      <w:r w:rsidRPr="00BD7B57">
        <w:rPr>
          <w:rFonts w:cs="Times New Roman" w:hint="eastAsia"/>
          <w:color w:val="auto"/>
          <w:szCs w:val="21"/>
        </w:rPr>
        <w:t>法官</w:t>
      </w:r>
      <w:proofErr w:type="gramStart"/>
      <w:r w:rsidRPr="00BD7B57">
        <w:rPr>
          <w:rFonts w:cs="Times New Roman" w:hint="eastAsia"/>
          <w:color w:val="auto"/>
          <w:szCs w:val="21"/>
        </w:rPr>
        <w:t>椅</w:t>
      </w:r>
      <w:proofErr w:type="gramEnd"/>
      <w:r w:rsidRPr="00BD7B57">
        <w:rPr>
          <w:rFonts w:cs="Times New Roman" w:hint="eastAsia"/>
          <w:color w:val="auto"/>
          <w:szCs w:val="21"/>
        </w:rPr>
        <w:t>8分</w:t>
      </w:r>
    </w:p>
    <w:p w:rsidR="006E68D0" w:rsidRPr="00BD7B57" w:rsidRDefault="0078632C" w:rsidP="00BD7B57">
      <w:pPr>
        <w:spacing w:line="360" w:lineRule="auto"/>
        <w:ind w:rightChars="-100" w:right="-210" w:firstLineChars="200" w:firstLine="420"/>
        <w:jc w:val="left"/>
        <w:rPr>
          <w:rFonts w:cs="Times New Roman"/>
          <w:color w:val="auto"/>
          <w:szCs w:val="21"/>
        </w:rPr>
      </w:pPr>
      <w:r w:rsidRPr="00BD7B57">
        <w:rPr>
          <w:rFonts w:cs="Times New Roman" w:hint="eastAsia"/>
          <w:color w:val="auto"/>
          <w:szCs w:val="21"/>
        </w:rPr>
        <w:t>评委根据投标单位提供样品的材料质量、响应程度、是否有异味、样品的外观（规格、款式、工艺</w:t>
      </w:r>
      <w:r w:rsidRPr="00BD7B57">
        <w:rPr>
          <w:rFonts w:cs="Times New Roman"/>
          <w:color w:val="auto"/>
          <w:szCs w:val="21"/>
        </w:rPr>
        <w:t>）</w:t>
      </w:r>
      <w:r w:rsidRPr="00BD7B57">
        <w:rPr>
          <w:rFonts w:cs="Times New Roman" w:hint="eastAsia"/>
          <w:color w:val="auto"/>
          <w:szCs w:val="21"/>
        </w:rPr>
        <w:t>等在</w:t>
      </w:r>
      <w:r w:rsidRPr="00BD7B57">
        <w:rPr>
          <w:rFonts w:cs="Times New Roman"/>
          <w:color w:val="auto"/>
          <w:szCs w:val="21"/>
        </w:rPr>
        <w:t>0-</w:t>
      </w:r>
      <w:r w:rsidRPr="00BD7B57">
        <w:rPr>
          <w:rFonts w:cs="Times New Roman" w:hint="eastAsia"/>
          <w:color w:val="auto"/>
          <w:szCs w:val="21"/>
        </w:rPr>
        <w:t>8分之间打分</w:t>
      </w:r>
    </w:p>
    <w:p w:rsidR="006E68D0" w:rsidRPr="00BD7B57" w:rsidRDefault="0078632C" w:rsidP="00BD7B57">
      <w:pPr>
        <w:spacing w:line="360" w:lineRule="auto"/>
        <w:ind w:rightChars="-100" w:right="-210" w:firstLineChars="200" w:firstLine="420"/>
        <w:jc w:val="left"/>
        <w:rPr>
          <w:rFonts w:cs="Times New Roman"/>
          <w:color w:val="auto"/>
          <w:szCs w:val="21"/>
        </w:rPr>
      </w:pPr>
      <w:r w:rsidRPr="00BD7B57">
        <w:rPr>
          <w:rFonts w:cs="Times New Roman" w:hint="eastAsia"/>
          <w:color w:val="auto"/>
          <w:szCs w:val="21"/>
        </w:rPr>
        <w:t>2</w:t>
      </w:r>
      <w:r w:rsidRPr="00BD7B57">
        <w:rPr>
          <w:rFonts w:cs="Times New Roman"/>
          <w:color w:val="auto"/>
          <w:szCs w:val="21"/>
        </w:rPr>
        <w:t>.</w:t>
      </w:r>
      <w:r w:rsidRPr="00BD7B57">
        <w:rPr>
          <w:rFonts w:cs="Times New Roman" w:hint="eastAsia"/>
          <w:color w:val="auto"/>
          <w:szCs w:val="21"/>
        </w:rPr>
        <w:t>书记员椅 6分</w:t>
      </w:r>
    </w:p>
    <w:p w:rsidR="006E68D0" w:rsidRPr="00BD7B57" w:rsidRDefault="0078632C" w:rsidP="00BD7B57">
      <w:pPr>
        <w:spacing w:line="360" w:lineRule="auto"/>
        <w:ind w:rightChars="-100" w:right="-210" w:firstLineChars="150" w:firstLine="315"/>
        <w:jc w:val="left"/>
        <w:rPr>
          <w:rFonts w:cs="Times New Roman"/>
          <w:color w:val="auto"/>
          <w:szCs w:val="21"/>
        </w:rPr>
      </w:pPr>
      <w:r w:rsidRPr="00BD7B57">
        <w:rPr>
          <w:rFonts w:cs="Times New Roman" w:hint="eastAsia"/>
          <w:color w:val="auto"/>
          <w:szCs w:val="21"/>
        </w:rPr>
        <w:t>评委根据投标单位提供样品的材料质量、响应程度、是否有异味、样品的外观（规格、款式、工艺</w:t>
      </w:r>
      <w:r w:rsidRPr="00BD7B57">
        <w:rPr>
          <w:rFonts w:cs="Times New Roman"/>
          <w:color w:val="auto"/>
          <w:szCs w:val="21"/>
        </w:rPr>
        <w:t>）</w:t>
      </w:r>
      <w:r w:rsidRPr="00BD7B57">
        <w:rPr>
          <w:rFonts w:cs="Times New Roman" w:hint="eastAsia"/>
          <w:color w:val="auto"/>
          <w:szCs w:val="21"/>
        </w:rPr>
        <w:t>等在</w:t>
      </w:r>
      <w:r w:rsidRPr="00BD7B57">
        <w:rPr>
          <w:rFonts w:cs="Times New Roman"/>
          <w:color w:val="auto"/>
          <w:szCs w:val="21"/>
        </w:rPr>
        <w:t>0-</w:t>
      </w:r>
      <w:r w:rsidRPr="00BD7B57">
        <w:rPr>
          <w:rFonts w:cs="Times New Roman" w:hint="eastAsia"/>
          <w:color w:val="auto"/>
          <w:szCs w:val="21"/>
        </w:rPr>
        <w:t>6分之间打分</w:t>
      </w:r>
    </w:p>
    <w:p w:rsidR="006E68D0" w:rsidRPr="00BD7B57" w:rsidRDefault="0078632C" w:rsidP="00BD7B57">
      <w:pPr>
        <w:spacing w:line="360" w:lineRule="auto"/>
        <w:ind w:rightChars="-100" w:right="-210" w:firstLineChars="200" w:firstLine="420"/>
        <w:jc w:val="left"/>
        <w:rPr>
          <w:rFonts w:cs="Times New Roman"/>
          <w:color w:val="auto"/>
          <w:szCs w:val="21"/>
        </w:rPr>
      </w:pPr>
      <w:r w:rsidRPr="00BD7B57">
        <w:rPr>
          <w:rFonts w:cs="Times New Roman" w:hint="eastAsia"/>
          <w:color w:val="auto"/>
          <w:szCs w:val="21"/>
        </w:rPr>
        <w:t>3</w:t>
      </w:r>
      <w:r w:rsidRPr="00BD7B57">
        <w:rPr>
          <w:rFonts w:cs="Times New Roman"/>
          <w:color w:val="auto"/>
          <w:szCs w:val="21"/>
        </w:rPr>
        <w:t>.</w:t>
      </w:r>
      <w:r w:rsidRPr="00BD7B57">
        <w:rPr>
          <w:rFonts w:cs="Times New Roman" w:hint="eastAsia"/>
          <w:color w:val="auto"/>
          <w:szCs w:val="21"/>
        </w:rPr>
        <w:t xml:space="preserve"> 审判</w:t>
      </w:r>
      <w:proofErr w:type="gramStart"/>
      <w:r w:rsidRPr="00BD7B57">
        <w:rPr>
          <w:rFonts w:cs="Times New Roman" w:hint="eastAsia"/>
          <w:color w:val="auto"/>
          <w:szCs w:val="21"/>
        </w:rPr>
        <w:t>台法徽</w:t>
      </w:r>
      <w:proofErr w:type="gramEnd"/>
      <w:r w:rsidRPr="00BD7B57">
        <w:rPr>
          <w:rFonts w:cs="Times New Roman" w:hint="eastAsia"/>
          <w:color w:val="auto"/>
          <w:szCs w:val="21"/>
        </w:rPr>
        <w:t>雕刻件4分</w:t>
      </w:r>
    </w:p>
    <w:p w:rsidR="006E68D0" w:rsidRPr="00BD7B57" w:rsidRDefault="0078632C" w:rsidP="00BD7B57">
      <w:pPr>
        <w:spacing w:line="360" w:lineRule="auto"/>
        <w:ind w:rightChars="-100" w:right="-210" w:firstLineChars="200" w:firstLine="420"/>
        <w:jc w:val="left"/>
        <w:rPr>
          <w:rFonts w:cs="Times New Roman"/>
          <w:color w:val="auto"/>
          <w:szCs w:val="21"/>
        </w:rPr>
      </w:pPr>
      <w:r w:rsidRPr="00BD7B57">
        <w:rPr>
          <w:rFonts w:cs="Times New Roman" w:hint="eastAsia"/>
          <w:color w:val="auto"/>
          <w:szCs w:val="21"/>
        </w:rPr>
        <w:t>评委根据投标单位提供样品的材料质量、响应程度、是否有异味、样品的外观（规格、款式、工艺</w:t>
      </w:r>
      <w:r w:rsidRPr="00BD7B57">
        <w:rPr>
          <w:rFonts w:cs="Times New Roman"/>
          <w:color w:val="auto"/>
          <w:szCs w:val="21"/>
        </w:rPr>
        <w:t>）</w:t>
      </w:r>
      <w:r w:rsidRPr="00BD7B57">
        <w:rPr>
          <w:rFonts w:cs="Times New Roman" w:hint="eastAsia"/>
          <w:color w:val="auto"/>
          <w:szCs w:val="21"/>
        </w:rPr>
        <w:t>等在</w:t>
      </w:r>
      <w:r w:rsidRPr="00BD7B57">
        <w:rPr>
          <w:rFonts w:cs="Times New Roman"/>
          <w:color w:val="auto"/>
          <w:szCs w:val="21"/>
        </w:rPr>
        <w:t>0-</w:t>
      </w:r>
      <w:r w:rsidRPr="00BD7B57">
        <w:rPr>
          <w:rFonts w:cs="Times New Roman" w:hint="eastAsia"/>
          <w:color w:val="auto"/>
          <w:szCs w:val="21"/>
        </w:rPr>
        <w:t>4分之间打分</w:t>
      </w:r>
    </w:p>
    <w:p w:rsidR="00226D87" w:rsidRDefault="00226D87" w:rsidP="00226D87">
      <w:pPr>
        <w:spacing w:after="160"/>
        <w:rPr>
          <w:b/>
          <w:szCs w:val="21"/>
        </w:rPr>
      </w:pPr>
    </w:p>
    <w:p w:rsidR="00226D87" w:rsidRPr="00226D87" w:rsidRDefault="00226D87" w:rsidP="00226D87">
      <w:pPr>
        <w:spacing w:line="360" w:lineRule="auto"/>
        <w:ind w:rightChars="-100" w:right="-210" w:firstLineChars="150" w:firstLine="315"/>
        <w:jc w:val="left"/>
        <w:rPr>
          <w:rFonts w:cs="Times New Roman"/>
          <w:color w:val="auto"/>
          <w:szCs w:val="21"/>
        </w:rPr>
      </w:pPr>
      <w:r w:rsidRPr="00226D87">
        <w:rPr>
          <w:rFonts w:cs="Times New Roman" w:hint="eastAsia"/>
          <w:color w:val="auto"/>
          <w:szCs w:val="21"/>
        </w:rPr>
        <w:t>送样地址：常州市钟楼区邹区镇原杨庄村委</w:t>
      </w:r>
    </w:p>
    <w:p w:rsidR="00226D87" w:rsidRPr="00226D87" w:rsidRDefault="00226D87" w:rsidP="00226D87">
      <w:pPr>
        <w:spacing w:line="360" w:lineRule="auto"/>
        <w:ind w:rightChars="-100" w:right="-210" w:firstLineChars="150" w:firstLine="315"/>
        <w:jc w:val="left"/>
        <w:rPr>
          <w:rFonts w:cs="Times New Roman"/>
          <w:color w:val="auto"/>
          <w:szCs w:val="21"/>
        </w:rPr>
      </w:pPr>
      <w:r w:rsidRPr="00226D87">
        <w:rPr>
          <w:rFonts w:cs="Times New Roman" w:hint="eastAsia"/>
          <w:color w:val="auto"/>
          <w:szCs w:val="21"/>
        </w:rPr>
        <w:t>送样时间：</w:t>
      </w:r>
      <w:r w:rsidRPr="00226D87">
        <w:rPr>
          <w:rFonts w:cs="Times New Roman"/>
          <w:color w:val="auto"/>
          <w:szCs w:val="21"/>
        </w:rPr>
        <w:t>201</w:t>
      </w:r>
      <w:r w:rsidRPr="00226D87">
        <w:rPr>
          <w:rFonts w:cs="Times New Roman" w:hint="eastAsia"/>
          <w:color w:val="auto"/>
          <w:szCs w:val="21"/>
        </w:rPr>
        <w:t>9</w:t>
      </w:r>
      <w:r w:rsidRPr="00226D87">
        <w:rPr>
          <w:rFonts w:cs="Times New Roman"/>
          <w:color w:val="auto"/>
          <w:szCs w:val="21"/>
        </w:rPr>
        <w:t>年</w:t>
      </w:r>
      <w:r w:rsidRPr="00226D87">
        <w:rPr>
          <w:rFonts w:cs="Times New Roman" w:hint="eastAsia"/>
          <w:color w:val="auto"/>
          <w:szCs w:val="21"/>
        </w:rPr>
        <w:t>7</w:t>
      </w:r>
      <w:r w:rsidRPr="00226D87">
        <w:rPr>
          <w:rFonts w:cs="Times New Roman"/>
          <w:color w:val="auto"/>
          <w:szCs w:val="21"/>
        </w:rPr>
        <w:t>月</w:t>
      </w:r>
      <w:r w:rsidRPr="00226D87">
        <w:rPr>
          <w:rFonts w:cs="Times New Roman" w:hint="eastAsia"/>
          <w:color w:val="auto"/>
          <w:szCs w:val="21"/>
        </w:rPr>
        <w:t>15</w:t>
      </w:r>
      <w:r w:rsidRPr="00226D87">
        <w:rPr>
          <w:rFonts w:cs="Times New Roman"/>
          <w:color w:val="auto"/>
          <w:szCs w:val="21"/>
        </w:rPr>
        <w:t>日</w:t>
      </w:r>
      <w:r w:rsidRPr="00226D87">
        <w:rPr>
          <w:rFonts w:cs="Times New Roman" w:hint="eastAsia"/>
          <w:color w:val="auto"/>
          <w:szCs w:val="21"/>
        </w:rPr>
        <w:t>17时</w:t>
      </w:r>
      <w:r w:rsidRPr="00942EFB">
        <w:rPr>
          <w:rFonts w:hint="eastAsia"/>
          <w:szCs w:val="21"/>
        </w:rPr>
        <w:t>截止</w:t>
      </w:r>
      <w:r w:rsidRPr="00226D87">
        <w:rPr>
          <w:rFonts w:cs="Times New Roman" w:hint="eastAsia"/>
          <w:color w:val="auto"/>
          <w:szCs w:val="21"/>
        </w:rPr>
        <w:t>，逾期不再接收</w:t>
      </w:r>
    </w:p>
    <w:p w:rsidR="00CD4DB3" w:rsidRPr="00226D87" w:rsidRDefault="00226D87" w:rsidP="00226D87">
      <w:pPr>
        <w:spacing w:line="360" w:lineRule="auto"/>
        <w:ind w:rightChars="-100" w:right="-210" w:firstLineChars="150" w:firstLine="315"/>
        <w:jc w:val="left"/>
        <w:rPr>
          <w:rFonts w:cs="Times New Roman"/>
          <w:color w:val="auto"/>
          <w:szCs w:val="21"/>
        </w:rPr>
      </w:pPr>
      <w:r w:rsidRPr="00226D87">
        <w:rPr>
          <w:rFonts w:cs="Times New Roman" w:hint="eastAsia"/>
          <w:color w:val="auto"/>
          <w:szCs w:val="21"/>
        </w:rPr>
        <w:t>联系人：韩先生          联系电话：</w:t>
      </w:r>
      <w:r w:rsidRPr="00226D87">
        <w:rPr>
          <w:rFonts w:cs="Times New Roman"/>
          <w:color w:val="auto"/>
          <w:szCs w:val="21"/>
        </w:rPr>
        <w:t>0519-83907135</w:t>
      </w:r>
    </w:p>
    <w:p w:rsidR="00CD4DB3" w:rsidRPr="00942EFB" w:rsidRDefault="00CD4DB3" w:rsidP="00CD4DB3">
      <w:pPr>
        <w:spacing w:line="276" w:lineRule="auto"/>
        <w:ind w:firstLineChars="200" w:firstLine="420"/>
        <w:rPr>
          <w:szCs w:val="21"/>
        </w:rPr>
      </w:pPr>
      <w:r w:rsidRPr="00942EFB">
        <w:rPr>
          <w:szCs w:val="21"/>
        </w:rPr>
        <w:t xml:space="preserve"> </w:t>
      </w:r>
    </w:p>
    <w:p w:rsidR="00CD4DB3" w:rsidRPr="00942EFB" w:rsidRDefault="00CD4DB3" w:rsidP="00CD4DB3">
      <w:pPr>
        <w:ind w:firstLineChars="200" w:firstLine="420"/>
      </w:pPr>
      <w:r w:rsidRPr="00942EFB">
        <w:rPr>
          <w:rFonts w:hint="eastAsia"/>
          <w:szCs w:val="21"/>
        </w:rPr>
        <w:lastRenderedPageBreak/>
        <w:t>投标人需按本招标文件的技术要求提供样品，中标单位将样品留样封存，未中标单位将样品带回。各投标人样品不能出现制造厂或投标人的标志、标记，否则投标无效。</w:t>
      </w:r>
    </w:p>
    <w:p w:rsidR="00CD4DB3" w:rsidRPr="00942EFB" w:rsidRDefault="00CD4DB3" w:rsidP="00CD4DB3">
      <w:pPr>
        <w:tabs>
          <w:tab w:val="left" w:pos="0"/>
        </w:tabs>
        <w:snapToGrid w:val="0"/>
        <w:spacing w:line="276" w:lineRule="auto"/>
        <w:ind w:firstLineChars="150" w:firstLine="315"/>
        <w:jc w:val="left"/>
        <w:rPr>
          <w:szCs w:val="21"/>
        </w:rPr>
      </w:pPr>
      <w:r w:rsidRPr="00942EFB">
        <w:rPr>
          <w:rFonts w:hint="eastAsia"/>
          <w:szCs w:val="21"/>
        </w:rPr>
        <w:t>送样地址：</w:t>
      </w:r>
      <w:r w:rsidRPr="00942EFB">
        <w:rPr>
          <w:szCs w:val="21"/>
        </w:rPr>
        <w:t xml:space="preserve"> </w:t>
      </w:r>
    </w:p>
    <w:p w:rsidR="00CD4DB3" w:rsidRPr="00942EFB" w:rsidRDefault="00CD4DB3" w:rsidP="00CD4DB3">
      <w:pPr>
        <w:tabs>
          <w:tab w:val="left" w:pos="0"/>
        </w:tabs>
        <w:snapToGrid w:val="0"/>
        <w:spacing w:line="276" w:lineRule="auto"/>
        <w:ind w:firstLineChars="150" w:firstLine="315"/>
        <w:jc w:val="left"/>
        <w:rPr>
          <w:szCs w:val="21"/>
        </w:rPr>
      </w:pPr>
      <w:r w:rsidRPr="00942EFB">
        <w:rPr>
          <w:rFonts w:hint="eastAsia"/>
          <w:szCs w:val="21"/>
        </w:rPr>
        <w:t>送样时间：</w:t>
      </w:r>
      <w:r w:rsidRPr="00942EFB">
        <w:rPr>
          <w:szCs w:val="21"/>
        </w:rPr>
        <w:t>201</w:t>
      </w:r>
      <w:r>
        <w:rPr>
          <w:rFonts w:hint="eastAsia"/>
          <w:szCs w:val="21"/>
        </w:rPr>
        <w:t>9</w:t>
      </w:r>
      <w:r w:rsidRPr="00942EFB">
        <w:rPr>
          <w:rFonts w:hint="eastAsia"/>
          <w:szCs w:val="21"/>
        </w:rPr>
        <w:t>年</w:t>
      </w:r>
      <w:r>
        <w:rPr>
          <w:rFonts w:hint="eastAsia"/>
          <w:szCs w:val="21"/>
        </w:rPr>
        <w:t>7</w:t>
      </w:r>
      <w:r w:rsidRPr="00942EFB">
        <w:rPr>
          <w:rFonts w:hint="eastAsia"/>
          <w:szCs w:val="21"/>
        </w:rPr>
        <w:t>月</w:t>
      </w:r>
      <w:r>
        <w:rPr>
          <w:rFonts w:hint="eastAsia"/>
          <w:szCs w:val="21"/>
        </w:rPr>
        <w:t>15</w:t>
      </w:r>
      <w:r w:rsidRPr="00942EFB">
        <w:rPr>
          <w:rFonts w:hint="eastAsia"/>
          <w:szCs w:val="21"/>
        </w:rPr>
        <w:t>日</w:t>
      </w:r>
      <w:r w:rsidRPr="00942EFB">
        <w:rPr>
          <w:szCs w:val="21"/>
        </w:rPr>
        <w:t>17</w:t>
      </w:r>
      <w:r w:rsidRPr="00942EFB">
        <w:rPr>
          <w:rFonts w:hint="eastAsia"/>
          <w:szCs w:val="21"/>
        </w:rPr>
        <w:t>时截止，逾期不再接受。</w:t>
      </w:r>
    </w:p>
    <w:p w:rsidR="00CD4DB3" w:rsidRPr="00942EFB" w:rsidRDefault="00CD4DB3" w:rsidP="00CD4DB3">
      <w:pPr>
        <w:tabs>
          <w:tab w:val="left" w:pos="0"/>
        </w:tabs>
        <w:snapToGrid w:val="0"/>
        <w:spacing w:line="276" w:lineRule="auto"/>
        <w:ind w:firstLineChars="150" w:firstLine="315"/>
        <w:jc w:val="left"/>
        <w:rPr>
          <w:b/>
          <w:bCs/>
          <w:szCs w:val="21"/>
          <w:u w:val="single"/>
        </w:rPr>
      </w:pPr>
      <w:r w:rsidRPr="00942EFB">
        <w:rPr>
          <w:rFonts w:hint="eastAsia"/>
          <w:szCs w:val="21"/>
        </w:rPr>
        <w:t>采购单位联系人：               联系电话：</w:t>
      </w:r>
      <w:r w:rsidR="008A23EB">
        <w:rPr>
          <w:rFonts w:hint="eastAsia"/>
          <w:szCs w:val="21"/>
        </w:rPr>
        <w:t>0519-</w:t>
      </w:r>
    </w:p>
    <w:p w:rsidR="006E68D0" w:rsidRPr="00CD4DB3" w:rsidRDefault="006E68D0" w:rsidP="00BD7B57">
      <w:pPr>
        <w:spacing w:line="400" w:lineRule="exact"/>
        <w:ind w:firstLineChars="196" w:firstLine="412"/>
        <w:rPr>
          <w:rFonts w:cs="Times New Roman"/>
          <w:color w:val="auto"/>
          <w:szCs w:val="21"/>
        </w:rPr>
      </w:pPr>
    </w:p>
    <w:p w:rsidR="006E68D0" w:rsidRDefault="006E68D0">
      <w:pPr>
        <w:spacing w:line="400" w:lineRule="exact"/>
        <w:ind w:firstLineChars="196" w:firstLine="413"/>
        <w:rPr>
          <w:b/>
          <w:color w:val="FF0000"/>
        </w:rPr>
      </w:pPr>
    </w:p>
    <w:p w:rsidR="006E68D0" w:rsidRDefault="006E68D0">
      <w:pPr>
        <w:spacing w:line="400" w:lineRule="exact"/>
        <w:ind w:firstLineChars="196" w:firstLine="413"/>
        <w:rPr>
          <w:b/>
          <w:color w:val="FF0000"/>
        </w:rPr>
      </w:pPr>
    </w:p>
    <w:p w:rsidR="006E68D0" w:rsidRDefault="006E68D0">
      <w:pPr>
        <w:spacing w:line="400" w:lineRule="exact"/>
        <w:ind w:firstLineChars="196" w:firstLine="413"/>
        <w:rPr>
          <w:b/>
          <w:color w:val="FF0000"/>
        </w:rPr>
      </w:pPr>
    </w:p>
    <w:p w:rsidR="006E68D0" w:rsidRDefault="006E68D0">
      <w:pPr>
        <w:spacing w:line="400" w:lineRule="exact"/>
        <w:ind w:firstLineChars="196" w:firstLine="413"/>
        <w:rPr>
          <w:b/>
          <w:color w:val="FF0000"/>
        </w:rPr>
      </w:pPr>
    </w:p>
    <w:p w:rsidR="00B6432F" w:rsidRPr="00792C58" w:rsidRDefault="00B6432F" w:rsidP="00B6432F">
      <w:pPr>
        <w:spacing w:line="360" w:lineRule="auto"/>
        <w:jc w:val="center"/>
        <w:rPr>
          <w:b/>
          <w:sz w:val="28"/>
          <w:szCs w:val="28"/>
        </w:rPr>
      </w:pPr>
      <w:r w:rsidRPr="00792C58">
        <w:rPr>
          <w:rFonts w:hint="eastAsia"/>
          <w:b/>
          <w:sz w:val="28"/>
          <w:szCs w:val="28"/>
        </w:rPr>
        <w:t>合同文本</w:t>
      </w:r>
    </w:p>
    <w:p w:rsidR="00B6432F" w:rsidRPr="00792C58" w:rsidRDefault="00B6432F" w:rsidP="00B6432F">
      <w:pPr>
        <w:spacing w:line="400" w:lineRule="exact"/>
        <w:ind w:firstLineChars="200" w:firstLine="420"/>
        <w:rPr>
          <w:szCs w:val="21"/>
        </w:rPr>
      </w:pPr>
      <w:r w:rsidRPr="00792C58">
        <w:rPr>
          <w:rFonts w:hint="eastAsia"/>
          <w:szCs w:val="21"/>
        </w:rPr>
        <w:t xml:space="preserve">甲方（需方）                         </w:t>
      </w:r>
      <w:r w:rsidRPr="00792C58">
        <w:rPr>
          <w:szCs w:val="21"/>
        </w:rPr>
        <w:t xml:space="preserve">       </w:t>
      </w:r>
      <w:r w:rsidRPr="00792C58">
        <w:rPr>
          <w:rFonts w:hint="eastAsia"/>
          <w:szCs w:val="21"/>
        </w:rPr>
        <w:t>合同编号：常采公[2019]</w:t>
      </w:r>
      <w:r>
        <w:rPr>
          <w:rFonts w:hint="eastAsia"/>
          <w:szCs w:val="21"/>
        </w:rPr>
        <w:t xml:space="preserve">   </w:t>
      </w:r>
      <w:r w:rsidRPr="00792C58">
        <w:rPr>
          <w:rFonts w:hint="eastAsia"/>
          <w:szCs w:val="21"/>
        </w:rPr>
        <w:t>号</w:t>
      </w:r>
    </w:p>
    <w:p w:rsidR="00B6432F" w:rsidRPr="00792C58" w:rsidRDefault="00B6432F" w:rsidP="00B6432F">
      <w:pPr>
        <w:spacing w:line="400" w:lineRule="exact"/>
        <w:ind w:firstLineChars="200" w:firstLine="420"/>
        <w:rPr>
          <w:szCs w:val="21"/>
        </w:rPr>
      </w:pPr>
      <w:r w:rsidRPr="00792C58">
        <w:rPr>
          <w:rFonts w:hint="eastAsia"/>
          <w:szCs w:val="21"/>
        </w:rPr>
        <w:t>乙方（供方）:</w:t>
      </w:r>
      <w:r w:rsidRPr="00792C58">
        <w:rPr>
          <w:szCs w:val="21"/>
        </w:rPr>
        <w:t xml:space="preserve">                         </w:t>
      </w:r>
      <w:r w:rsidRPr="00792C58">
        <w:rPr>
          <w:rFonts w:hint="eastAsia"/>
          <w:szCs w:val="21"/>
        </w:rPr>
        <w:t xml:space="preserve">    </w:t>
      </w:r>
      <w:r w:rsidRPr="00792C58">
        <w:rPr>
          <w:szCs w:val="21"/>
        </w:rPr>
        <w:t xml:space="preserve">  </w:t>
      </w:r>
      <w:r w:rsidRPr="00792C58">
        <w:rPr>
          <w:rFonts w:hint="eastAsia"/>
          <w:szCs w:val="21"/>
        </w:rPr>
        <w:t>签订地点：常</w:t>
      </w:r>
      <w:r w:rsidRPr="00792C58">
        <w:rPr>
          <w:szCs w:val="21"/>
        </w:rPr>
        <w:t>州</w:t>
      </w:r>
      <w:r w:rsidRPr="00792C58">
        <w:rPr>
          <w:rFonts w:hint="eastAsia"/>
          <w:szCs w:val="21"/>
        </w:rPr>
        <w:t xml:space="preserve"> </w:t>
      </w:r>
    </w:p>
    <w:p w:rsidR="00B6432F" w:rsidRPr="00792C58" w:rsidRDefault="00B6432F" w:rsidP="00B6432F">
      <w:pPr>
        <w:spacing w:line="400" w:lineRule="exact"/>
        <w:ind w:firstLineChars="2400" w:firstLine="5040"/>
        <w:rPr>
          <w:szCs w:val="21"/>
        </w:rPr>
      </w:pPr>
      <w:r w:rsidRPr="00792C58">
        <w:rPr>
          <w:rFonts w:hint="eastAsia"/>
          <w:szCs w:val="21"/>
        </w:rPr>
        <w:t>合同时间: 2019年  月   日</w:t>
      </w:r>
    </w:p>
    <w:p w:rsidR="00B6432F" w:rsidRPr="00792C58" w:rsidRDefault="00B6432F" w:rsidP="00B6432F">
      <w:pPr>
        <w:spacing w:line="400" w:lineRule="exact"/>
        <w:ind w:firstLineChars="200" w:firstLine="420"/>
        <w:rPr>
          <w:szCs w:val="21"/>
        </w:rPr>
      </w:pPr>
      <w:r w:rsidRPr="00792C58">
        <w:rPr>
          <w:rFonts w:hint="eastAsia"/>
          <w:szCs w:val="21"/>
        </w:rPr>
        <w:t>依据《中华人民共和国合同法》以及有关法律、法规的规定，甲方、乙方经协商一致，订立本合同。</w:t>
      </w:r>
    </w:p>
    <w:p w:rsidR="00B6432F" w:rsidRPr="00792C58" w:rsidRDefault="00B6432F" w:rsidP="00B6432F">
      <w:pPr>
        <w:adjustRightInd w:val="0"/>
        <w:snapToGrid w:val="0"/>
        <w:spacing w:line="380" w:lineRule="exact"/>
        <w:jc w:val="left"/>
        <w:rPr>
          <w:szCs w:val="21"/>
        </w:rPr>
      </w:pPr>
      <w:r w:rsidRPr="00792C58">
        <w:rPr>
          <w:rFonts w:hint="eastAsia"/>
          <w:szCs w:val="21"/>
        </w:rPr>
        <w:t>一、合同文件：</w:t>
      </w:r>
    </w:p>
    <w:p w:rsidR="00B6432F" w:rsidRPr="00792C58" w:rsidRDefault="00B6432F" w:rsidP="00B6432F">
      <w:pPr>
        <w:adjustRightInd w:val="0"/>
        <w:snapToGrid w:val="0"/>
        <w:spacing w:line="380" w:lineRule="exact"/>
        <w:jc w:val="left"/>
        <w:rPr>
          <w:szCs w:val="21"/>
        </w:rPr>
      </w:pPr>
      <w:r w:rsidRPr="00792C58">
        <w:rPr>
          <w:rFonts w:hint="eastAsia"/>
          <w:szCs w:val="21"/>
        </w:rPr>
        <w:t>下列采购文件是构成本合同不可分割的部分。</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1.招标文件（含补充公告）及相关说明；</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2.乙方提交的投标文件；</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3.乙方除投标文件外的其他资料、说明及承诺。</w:t>
      </w:r>
    </w:p>
    <w:p w:rsidR="00B6432F" w:rsidRPr="00792C58" w:rsidRDefault="00B6432F" w:rsidP="00B6432F">
      <w:pPr>
        <w:snapToGrid w:val="0"/>
        <w:spacing w:line="380" w:lineRule="exact"/>
        <w:ind w:left="600"/>
        <w:jc w:val="left"/>
        <w:rPr>
          <w:szCs w:val="21"/>
        </w:rPr>
      </w:pPr>
    </w:p>
    <w:p w:rsidR="00B6432F" w:rsidRPr="00792C58" w:rsidRDefault="00B6432F" w:rsidP="00B6432F">
      <w:pPr>
        <w:adjustRightInd w:val="0"/>
        <w:snapToGrid w:val="0"/>
        <w:spacing w:line="380" w:lineRule="exact"/>
        <w:jc w:val="left"/>
        <w:rPr>
          <w:szCs w:val="21"/>
        </w:rPr>
      </w:pPr>
      <w:r w:rsidRPr="00792C58">
        <w:rPr>
          <w:rFonts w:hint="eastAsia"/>
          <w:szCs w:val="21"/>
        </w:rPr>
        <w:t>二、合同总价：</w:t>
      </w:r>
    </w:p>
    <w:p w:rsidR="00B6432F" w:rsidRPr="00792C58" w:rsidRDefault="00B6432F" w:rsidP="00B6432F">
      <w:pPr>
        <w:snapToGrid w:val="0"/>
        <w:spacing w:line="380" w:lineRule="exact"/>
        <w:ind w:left="600"/>
        <w:jc w:val="left"/>
        <w:rPr>
          <w:szCs w:val="21"/>
        </w:rPr>
      </w:pPr>
      <w:r w:rsidRPr="00792C58">
        <w:rPr>
          <w:rFonts w:hint="eastAsia"/>
          <w:szCs w:val="21"/>
        </w:rPr>
        <w:t xml:space="preserve">     </w:t>
      </w: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3901"/>
        <w:gridCol w:w="4274"/>
      </w:tblGrid>
      <w:tr w:rsidR="00B6432F" w:rsidRPr="00792C58" w:rsidTr="008A23EB">
        <w:trPr>
          <w:trHeight w:val="624"/>
        </w:trPr>
        <w:tc>
          <w:tcPr>
            <w:tcW w:w="3901" w:type="dxa"/>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center"/>
              <w:rPr>
                <w:szCs w:val="21"/>
              </w:rPr>
            </w:pPr>
          </w:p>
        </w:tc>
        <w:tc>
          <w:tcPr>
            <w:tcW w:w="4274" w:type="dxa"/>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center"/>
              <w:rPr>
                <w:szCs w:val="21"/>
              </w:rPr>
            </w:pPr>
          </w:p>
        </w:tc>
      </w:tr>
      <w:tr w:rsidR="00B6432F" w:rsidRPr="00792C58" w:rsidTr="008A23EB">
        <w:trPr>
          <w:trHeight w:val="802"/>
        </w:trPr>
        <w:tc>
          <w:tcPr>
            <w:tcW w:w="3901" w:type="dxa"/>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center"/>
              <w:rPr>
                <w:szCs w:val="21"/>
              </w:rPr>
            </w:pPr>
          </w:p>
        </w:tc>
        <w:tc>
          <w:tcPr>
            <w:tcW w:w="4274" w:type="dxa"/>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center"/>
              <w:rPr>
                <w:szCs w:val="21"/>
              </w:rPr>
            </w:pPr>
          </w:p>
        </w:tc>
      </w:tr>
      <w:tr w:rsidR="00B6432F" w:rsidRPr="00792C58" w:rsidTr="008A23EB">
        <w:trPr>
          <w:trHeight w:val="802"/>
        </w:trPr>
        <w:tc>
          <w:tcPr>
            <w:tcW w:w="3901" w:type="dxa"/>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center"/>
              <w:rPr>
                <w:szCs w:val="21"/>
              </w:rPr>
            </w:pPr>
          </w:p>
        </w:tc>
        <w:tc>
          <w:tcPr>
            <w:tcW w:w="4274" w:type="dxa"/>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center"/>
              <w:rPr>
                <w:szCs w:val="21"/>
              </w:rPr>
            </w:pPr>
          </w:p>
        </w:tc>
      </w:tr>
      <w:tr w:rsidR="00B6432F" w:rsidRPr="00792C58" w:rsidTr="008A23EB">
        <w:trPr>
          <w:trHeight w:val="802"/>
        </w:trPr>
        <w:tc>
          <w:tcPr>
            <w:tcW w:w="8175" w:type="dxa"/>
            <w:gridSpan w:val="2"/>
            <w:tcBorders>
              <w:top w:val="single" w:sz="4" w:space="0" w:color="auto"/>
              <w:left w:val="single" w:sz="4" w:space="0" w:color="auto"/>
              <w:bottom w:val="single" w:sz="4" w:space="0" w:color="auto"/>
              <w:right w:val="single" w:sz="4" w:space="0" w:color="auto"/>
            </w:tcBorders>
            <w:vAlign w:val="center"/>
          </w:tcPr>
          <w:p w:rsidR="00B6432F" w:rsidRPr="00792C58" w:rsidRDefault="00B6432F" w:rsidP="008A23EB">
            <w:pPr>
              <w:snapToGrid w:val="0"/>
              <w:jc w:val="left"/>
              <w:rPr>
                <w:szCs w:val="21"/>
              </w:rPr>
            </w:pPr>
          </w:p>
        </w:tc>
      </w:tr>
    </w:tbl>
    <w:p w:rsidR="00B6432F" w:rsidRPr="00792C58" w:rsidRDefault="00B6432F" w:rsidP="00B6432F">
      <w:pPr>
        <w:adjustRightInd w:val="0"/>
        <w:snapToGrid w:val="0"/>
        <w:spacing w:line="380" w:lineRule="exact"/>
        <w:jc w:val="left"/>
        <w:rPr>
          <w:szCs w:val="21"/>
        </w:rPr>
      </w:pPr>
      <w:r w:rsidRPr="00792C58">
        <w:rPr>
          <w:rFonts w:hint="eastAsia"/>
          <w:szCs w:val="21"/>
        </w:rPr>
        <w:t>大写：</w:t>
      </w:r>
      <w:r w:rsidRPr="00792C58">
        <w:rPr>
          <w:rFonts w:hint="eastAsia"/>
          <w:szCs w:val="21"/>
          <w:u w:val="single"/>
        </w:rPr>
        <w:t xml:space="preserve">               </w:t>
      </w:r>
      <w:r w:rsidRPr="00792C58">
        <w:rPr>
          <w:rFonts w:hint="eastAsia"/>
          <w:szCs w:val="21"/>
        </w:rPr>
        <w:t>。</w:t>
      </w:r>
      <w:r w:rsidRPr="00792C58">
        <w:rPr>
          <w:rFonts w:hint="eastAsia"/>
          <w:b/>
          <w:szCs w:val="21"/>
        </w:rPr>
        <w:t>（具体</w:t>
      </w:r>
      <w:r w:rsidRPr="00792C58">
        <w:rPr>
          <w:b/>
          <w:szCs w:val="21"/>
        </w:rPr>
        <w:t>附</w:t>
      </w:r>
      <w:r w:rsidRPr="00792C58">
        <w:rPr>
          <w:rFonts w:hint="eastAsia"/>
          <w:b/>
          <w:szCs w:val="21"/>
        </w:rPr>
        <w:t>清单</w:t>
      </w:r>
      <w:r w:rsidRPr="00792C58">
        <w:rPr>
          <w:b/>
          <w:szCs w:val="21"/>
        </w:rPr>
        <w:t>）</w:t>
      </w:r>
    </w:p>
    <w:p w:rsidR="00B6432F" w:rsidRPr="00792C58" w:rsidRDefault="00B6432F" w:rsidP="00B6432F">
      <w:pPr>
        <w:adjustRightInd w:val="0"/>
        <w:snapToGrid w:val="0"/>
        <w:spacing w:line="380" w:lineRule="exact"/>
        <w:rPr>
          <w:szCs w:val="21"/>
        </w:rPr>
      </w:pPr>
      <w:r w:rsidRPr="00792C58">
        <w:rPr>
          <w:rFonts w:hint="eastAsia"/>
          <w:szCs w:val="21"/>
        </w:rPr>
        <w:t>三、环保技术标准：检测标准需达到以下要求：</w:t>
      </w:r>
    </w:p>
    <w:p w:rsidR="00B6432F" w:rsidRPr="00792C58" w:rsidRDefault="00B6432F" w:rsidP="00B6432F">
      <w:pPr>
        <w:autoSpaceDE w:val="0"/>
        <w:autoSpaceDN w:val="0"/>
        <w:adjustRightInd w:val="0"/>
        <w:spacing w:line="400" w:lineRule="exact"/>
        <w:ind w:firstLineChars="177" w:firstLine="372"/>
        <w:rPr>
          <w:szCs w:val="21"/>
        </w:rPr>
      </w:pPr>
      <w:r w:rsidRPr="00792C58">
        <w:rPr>
          <w:rFonts w:hint="eastAsia"/>
          <w:szCs w:val="21"/>
        </w:rPr>
        <w:t>“</w:t>
      </w:r>
      <w:r w:rsidRPr="00792C58">
        <w:rPr>
          <w:szCs w:val="21"/>
        </w:rPr>
        <w:t>GB18580-20</w:t>
      </w:r>
      <w:r w:rsidRPr="00792C58">
        <w:rPr>
          <w:rFonts w:hint="eastAsia"/>
          <w:szCs w:val="21"/>
        </w:rPr>
        <w:t>17室内装饰装修材料人造板及其制品中甲醛释放限量”</w:t>
      </w:r>
    </w:p>
    <w:p w:rsidR="00B6432F" w:rsidRPr="00792C58" w:rsidRDefault="00B6432F" w:rsidP="00B6432F">
      <w:pPr>
        <w:autoSpaceDE w:val="0"/>
        <w:autoSpaceDN w:val="0"/>
        <w:adjustRightInd w:val="0"/>
        <w:spacing w:line="400" w:lineRule="exact"/>
        <w:ind w:firstLineChars="177" w:firstLine="372"/>
        <w:rPr>
          <w:szCs w:val="21"/>
        </w:rPr>
      </w:pPr>
      <w:r w:rsidRPr="00792C58">
        <w:rPr>
          <w:rFonts w:hint="eastAsia"/>
          <w:szCs w:val="21"/>
        </w:rPr>
        <w:t>“</w:t>
      </w:r>
      <w:r w:rsidRPr="00792C58">
        <w:rPr>
          <w:szCs w:val="21"/>
        </w:rPr>
        <w:t>GB18581-20</w:t>
      </w:r>
      <w:r w:rsidRPr="00792C58">
        <w:rPr>
          <w:rFonts w:hint="eastAsia"/>
          <w:szCs w:val="21"/>
        </w:rPr>
        <w:t>09室内装饰装修材料溶济型木器涂料中有害物质限量”</w:t>
      </w:r>
    </w:p>
    <w:p w:rsidR="00B6432F" w:rsidRPr="00792C58" w:rsidRDefault="00B6432F" w:rsidP="00B6432F">
      <w:pPr>
        <w:autoSpaceDE w:val="0"/>
        <w:autoSpaceDN w:val="0"/>
        <w:adjustRightInd w:val="0"/>
        <w:spacing w:line="400" w:lineRule="exact"/>
        <w:ind w:firstLineChars="177" w:firstLine="372"/>
        <w:rPr>
          <w:szCs w:val="21"/>
        </w:rPr>
      </w:pPr>
      <w:r w:rsidRPr="00792C58">
        <w:rPr>
          <w:rFonts w:hint="eastAsia"/>
          <w:szCs w:val="21"/>
        </w:rPr>
        <w:lastRenderedPageBreak/>
        <w:t>“</w:t>
      </w:r>
      <w:r w:rsidRPr="00792C58">
        <w:rPr>
          <w:szCs w:val="21"/>
        </w:rPr>
        <w:t>GB18583-20</w:t>
      </w:r>
      <w:r w:rsidRPr="00792C58">
        <w:rPr>
          <w:rFonts w:hint="eastAsia"/>
          <w:szCs w:val="21"/>
        </w:rPr>
        <w:t>08室内装饰装修材料胶粘剂中有害物质限量”</w:t>
      </w:r>
    </w:p>
    <w:p w:rsidR="00B6432F" w:rsidRPr="00792C58" w:rsidRDefault="00B6432F" w:rsidP="00B6432F">
      <w:pPr>
        <w:autoSpaceDE w:val="0"/>
        <w:autoSpaceDN w:val="0"/>
        <w:adjustRightInd w:val="0"/>
        <w:spacing w:line="400" w:lineRule="exact"/>
        <w:ind w:firstLine="420"/>
        <w:rPr>
          <w:szCs w:val="21"/>
        </w:rPr>
      </w:pPr>
      <w:r w:rsidRPr="00792C58">
        <w:rPr>
          <w:rFonts w:hint="eastAsia"/>
          <w:szCs w:val="21"/>
        </w:rPr>
        <w:t>“</w:t>
      </w:r>
      <w:r w:rsidRPr="00792C58">
        <w:rPr>
          <w:szCs w:val="21"/>
        </w:rPr>
        <w:t>GB18584-2001</w:t>
      </w:r>
      <w:r w:rsidRPr="00792C58">
        <w:rPr>
          <w:rFonts w:hint="eastAsia"/>
          <w:szCs w:val="21"/>
        </w:rPr>
        <w:t>室内装饰装修材料木家具中有害物质限量”标准。</w:t>
      </w:r>
    </w:p>
    <w:p w:rsidR="00B6432F" w:rsidRPr="00792C58" w:rsidRDefault="00B6432F" w:rsidP="00B6432F">
      <w:pPr>
        <w:adjustRightInd w:val="0"/>
        <w:snapToGrid w:val="0"/>
        <w:spacing w:line="380" w:lineRule="exact"/>
        <w:rPr>
          <w:szCs w:val="21"/>
        </w:rPr>
      </w:pPr>
      <w:r w:rsidRPr="00792C58">
        <w:rPr>
          <w:rFonts w:hint="eastAsia"/>
          <w:szCs w:val="21"/>
        </w:rPr>
        <w:t>四、家具安装完毕室内空气质量标准达到以下要求</w:t>
      </w:r>
      <w:r w:rsidRPr="00792C58">
        <w:rPr>
          <w:szCs w:val="21"/>
        </w:rPr>
        <w:t>:</w:t>
      </w:r>
    </w:p>
    <w:p w:rsidR="00B6432F" w:rsidRPr="00792C58" w:rsidRDefault="00B6432F" w:rsidP="00B6432F">
      <w:pPr>
        <w:autoSpaceDE w:val="0"/>
        <w:autoSpaceDN w:val="0"/>
        <w:adjustRightInd w:val="0"/>
        <w:spacing w:line="400" w:lineRule="exact"/>
        <w:ind w:firstLine="420"/>
        <w:rPr>
          <w:szCs w:val="21"/>
        </w:rPr>
      </w:pPr>
      <w:r w:rsidRPr="00792C58">
        <w:rPr>
          <w:rFonts w:hint="eastAsia"/>
          <w:szCs w:val="21"/>
        </w:rPr>
        <w:t>1.甲醛含量≤0.124（</w:t>
      </w:r>
      <w:r w:rsidRPr="00792C58">
        <w:rPr>
          <w:szCs w:val="21"/>
        </w:rPr>
        <w:t>mg/m</w:t>
      </w:r>
      <w:r w:rsidRPr="00792C58">
        <w:rPr>
          <w:rFonts w:hint="eastAsia"/>
          <w:szCs w:val="21"/>
          <w:vertAlign w:val="superscript"/>
        </w:rPr>
        <w:t>3</w:t>
      </w:r>
      <w:r w:rsidRPr="00792C58">
        <w:rPr>
          <w:rFonts w:hint="eastAsia"/>
          <w:szCs w:val="21"/>
        </w:rPr>
        <w:t>）</w:t>
      </w:r>
    </w:p>
    <w:p w:rsidR="00B6432F" w:rsidRPr="00792C58" w:rsidRDefault="00B6432F" w:rsidP="00B6432F">
      <w:pPr>
        <w:autoSpaceDE w:val="0"/>
        <w:autoSpaceDN w:val="0"/>
        <w:adjustRightInd w:val="0"/>
        <w:spacing w:line="400" w:lineRule="exact"/>
        <w:ind w:firstLine="420"/>
        <w:rPr>
          <w:szCs w:val="21"/>
        </w:rPr>
      </w:pPr>
      <w:r w:rsidRPr="00792C58">
        <w:rPr>
          <w:rFonts w:hint="eastAsia"/>
          <w:szCs w:val="21"/>
        </w:rPr>
        <w:t>2.氨含量≤</w:t>
      </w:r>
      <w:r w:rsidRPr="00792C58">
        <w:rPr>
          <w:szCs w:val="21"/>
        </w:rPr>
        <w:t>0.</w:t>
      </w:r>
      <w:r w:rsidRPr="00792C58">
        <w:rPr>
          <w:rFonts w:hint="eastAsia"/>
          <w:szCs w:val="21"/>
        </w:rPr>
        <w:t>2（</w:t>
      </w:r>
      <w:r w:rsidRPr="00792C58">
        <w:rPr>
          <w:szCs w:val="21"/>
        </w:rPr>
        <w:t>mg/m</w:t>
      </w:r>
      <w:r w:rsidRPr="00792C58">
        <w:rPr>
          <w:rFonts w:hint="eastAsia"/>
          <w:szCs w:val="21"/>
          <w:vertAlign w:val="superscript"/>
        </w:rPr>
        <w:t>3</w:t>
      </w:r>
      <w:r w:rsidRPr="00792C58">
        <w:rPr>
          <w:rFonts w:hint="eastAsia"/>
          <w:szCs w:val="21"/>
        </w:rPr>
        <w:t>）</w:t>
      </w:r>
    </w:p>
    <w:p w:rsidR="00B6432F" w:rsidRPr="00792C58" w:rsidRDefault="00B6432F" w:rsidP="00B6432F">
      <w:pPr>
        <w:autoSpaceDE w:val="0"/>
        <w:autoSpaceDN w:val="0"/>
        <w:adjustRightInd w:val="0"/>
        <w:spacing w:line="400" w:lineRule="exact"/>
        <w:ind w:firstLine="420"/>
        <w:rPr>
          <w:szCs w:val="21"/>
        </w:rPr>
      </w:pPr>
      <w:r w:rsidRPr="00792C58">
        <w:rPr>
          <w:rFonts w:hint="eastAsia"/>
          <w:szCs w:val="21"/>
        </w:rPr>
        <w:t>3.苯含量≤</w:t>
      </w:r>
      <w:r w:rsidRPr="00792C58">
        <w:rPr>
          <w:szCs w:val="21"/>
        </w:rPr>
        <w:t>0.09</w:t>
      </w:r>
      <w:r w:rsidRPr="00792C58">
        <w:rPr>
          <w:rFonts w:hint="eastAsia"/>
          <w:szCs w:val="21"/>
        </w:rPr>
        <w:t>（</w:t>
      </w:r>
      <w:r w:rsidRPr="00792C58">
        <w:rPr>
          <w:szCs w:val="21"/>
        </w:rPr>
        <w:t>mg/m</w:t>
      </w:r>
      <w:r w:rsidRPr="00792C58">
        <w:rPr>
          <w:rFonts w:hint="eastAsia"/>
          <w:szCs w:val="21"/>
          <w:vertAlign w:val="superscript"/>
        </w:rPr>
        <w:t>3</w:t>
      </w:r>
      <w:r w:rsidRPr="00792C58">
        <w:rPr>
          <w:rFonts w:hint="eastAsia"/>
          <w:szCs w:val="21"/>
        </w:rPr>
        <w:t>）</w:t>
      </w:r>
    </w:p>
    <w:p w:rsidR="00B6432F" w:rsidRPr="00792C58" w:rsidRDefault="00B6432F" w:rsidP="00B6432F">
      <w:pPr>
        <w:autoSpaceDE w:val="0"/>
        <w:autoSpaceDN w:val="0"/>
        <w:adjustRightInd w:val="0"/>
        <w:spacing w:line="400" w:lineRule="exact"/>
        <w:ind w:firstLine="420"/>
        <w:rPr>
          <w:szCs w:val="21"/>
        </w:rPr>
      </w:pPr>
      <w:r w:rsidRPr="00792C58">
        <w:rPr>
          <w:rFonts w:hint="eastAsia"/>
          <w:szCs w:val="21"/>
        </w:rPr>
        <w:t>4.</w:t>
      </w:r>
      <w:r w:rsidRPr="00792C58">
        <w:rPr>
          <w:szCs w:val="21"/>
        </w:rPr>
        <w:t>TVOC</w:t>
      </w:r>
      <w:r w:rsidRPr="00792C58">
        <w:rPr>
          <w:rFonts w:hint="eastAsia"/>
          <w:szCs w:val="21"/>
        </w:rPr>
        <w:t>≤</w:t>
      </w:r>
      <w:r w:rsidRPr="00792C58">
        <w:rPr>
          <w:szCs w:val="21"/>
        </w:rPr>
        <w:t>0.</w:t>
      </w:r>
      <w:r w:rsidRPr="00792C58">
        <w:rPr>
          <w:rFonts w:hint="eastAsia"/>
          <w:szCs w:val="21"/>
        </w:rPr>
        <w:t>5（</w:t>
      </w:r>
      <w:r w:rsidRPr="00792C58">
        <w:rPr>
          <w:szCs w:val="21"/>
        </w:rPr>
        <w:t>mg/m</w:t>
      </w:r>
      <w:r w:rsidRPr="00792C58">
        <w:rPr>
          <w:rFonts w:hint="eastAsia"/>
          <w:szCs w:val="21"/>
          <w:vertAlign w:val="superscript"/>
        </w:rPr>
        <w:t>3</w:t>
      </w:r>
      <w:r w:rsidRPr="00792C58">
        <w:rPr>
          <w:rFonts w:hint="eastAsia"/>
          <w:szCs w:val="21"/>
        </w:rPr>
        <w:t>）</w:t>
      </w:r>
    </w:p>
    <w:p w:rsidR="00B6432F" w:rsidRPr="00792C58" w:rsidRDefault="00B6432F" w:rsidP="00B6432F">
      <w:pPr>
        <w:adjustRightInd w:val="0"/>
        <w:snapToGrid w:val="0"/>
        <w:spacing w:line="380" w:lineRule="exact"/>
        <w:jc w:val="left"/>
        <w:rPr>
          <w:szCs w:val="21"/>
        </w:rPr>
      </w:pPr>
    </w:p>
    <w:p w:rsidR="00B6432F" w:rsidRPr="00792C58" w:rsidRDefault="00B6432F" w:rsidP="00B6432F">
      <w:pPr>
        <w:adjustRightInd w:val="0"/>
        <w:snapToGrid w:val="0"/>
        <w:spacing w:line="380" w:lineRule="exact"/>
        <w:rPr>
          <w:szCs w:val="21"/>
        </w:rPr>
      </w:pPr>
      <w:r w:rsidRPr="00792C58">
        <w:rPr>
          <w:rFonts w:hint="eastAsia"/>
          <w:szCs w:val="21"/>
        </w:rPr>
        <w:t>五、质量保证：</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1.乙方应严格按照合同约定及招投标文件规定进行供货，并对其质量负责。</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2.乙方负责供货的家具，其品牌规格等必须与采购清单一致，不得以次充好。并提供产品装箱清单、说明书、合格证、检测报告。材料性能及技术指标应达到招投标文件约定及国家现行的相关质量验收标准。</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3.甲方、乙方对产品质量有争议，由双方同意的质量检测机构鉴定，所需费用及因此造成的损失，由责任方承担。</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4.发现不合格品或材质与投标时提供的样品不符的，甲方有权无条件退货，所发生的全部费用由乙方负责，乙方还需承担10万元/次的违约金，该违约金从当期应付款项中扣除。</w:t>
      </w:r>
    </w:p>
    <w:p w:rsidR="00B6432F" w:rsidRPr="00792C58" w:rsidRDefault="00B6432F" w:rsidP="00B6432F">
      <w:pPr>
        <w:adjustRightInd w:val="0"/>
        <w:snapToGrid w:val="0"/>
        <w:spacing w:line="380" w:lineRule="exact"/>
        <w:jc w:val="left"/>
        <w:rPr>
          <w:szCs w:val="21"/>
        </w:rPr>
      </w:pPr>
      <w:r w:rsidRPr="00792C58">
        <w:rPr>
          <w:rFonts w:hint="eastAsia"/>
          <w:szCs w:val="21"/>
        </w:rPr>
        <w:t>六、产品验收：</w:t>
      </w:r>
    </w:p>
    <w:p w:rsidR="00B6432F" w:rsidRPr="00792C58" w:rsidRDefault="00B6432F" w:rsidP="00B6432F">
      <w:pPr>
        <w:autoSpaceDE w:val="0"/>
        <w:autoSpaceDN w:val="0"/>
        <w:spacing w:line="480" w:lineRule="exact"/>
        <w:ind w:firstLine="420"/>
        <w:rPr>
          <w:szCs w:val="21"/>
        </w:rPr>
      </w:pPr>
      <w:r w:rsidRPr="00792C58">
        <w:rPr>
          <w:rFonts w:hint="eastAsia"/>
          <w:szCs w:val="21"/>
        </w:rPr>
        <w:t>作为一个有经验的合格供应商，乙方在该项目投标时已充分考虑本项目的实际情况。</w:t>
      </w:r>
    </w:p>
    <w:p w:rsidR="00B6432F" w:rsidRPr="00792C58" w:rsidRDefault="00B6432F" w:rsidP="00B6432F">
      <w:pPr>
        <w:autoSpaceDE w:val="0"/>
        <w:autoSpaceDN w:val="0"/>
        <w:spacing w:line="480" w:lineRule="exact"/>
        <w:ind w:firstLine="420"/>
        <w:rPr>
          <w:b/>
          <w:sz w:val="24"/>
        </w:rPr>
      </w:pPr>
      <w:r w:rsidRPr="00792C58">
        <w:rPr>
          <w:rFonts w:hint="eastAsia"/>
          <w:b/>
          <w:sz w:val="24"/>
        </w:rPr>
        <w:t>（1）家具进场前，中标供应商应向采购人提供装箱清单、产品合格证、检测报告，否则视同中标供应商违约，采购人有权拒收。</w:t>
      </w:r>
    </w:p>
    <w:p w:rsidR="00B6432F" w:rsidRPr="00792C58" w:rsidRDefault="00B6432F" w:rsidP="00B6432F">
      <w:pPr>
        <w:autoSpaceDE w:val="0"/>
        <w:autoSpaceDN w:val="0"/>
        <w:spacing w:line="480" w:lineRule="exact"/>
        <w:ind w:firstLine="420"/>
        <w:rPr>
          <w:b/>
          <w:sz w:val="24"/>
        </w:rPr>
      </w:pPr>
      <w:r w:rsidRPr="00792C58">
        <w:rPr>
          <w:rFonts w:hint="eastAsia"/>
          <w:b/>
          <w:sz w:val="24"/>
        </w:rPr>
        <w:t xml:space="preserve">（2）作为一个有经验的合格投标供应商，应在投标时实地踏勘本项目现场，充分考虑本项目的实际情况后进行投标。 </w:t>
      </w:r>
    </w:p>
    <w:p w:rsidR="00B6432F" w:rsidRPr="00792C58" w:rsidRDefault="00B6432F" w:rsidP="00B6432F">
      <w:pPr>
        <w:tabs>
          <w:tab w:val="left" w:pos="2142"/>
        </w:tabs>
        <w:spacing w:line="400" w:lineRule="exact"/>
        <w:ind w:firstLineChars="200" w:firstLine="482"/>
        <w:rPr>
          <w:b/>
          <w:sz w:val="24"/>
        </w:rPr>
      </w:pPr>
      <w:r w:rsidRPr="00792C58">
        <w:rPr>
          <w:rFonts w:hint="eastAsia"/>
          <w:b/>
          <w:sz w:val="24"/>
        </w:rPr>
        <w:t>（3）本项目所有家具全部安装完成，室内空气质量检测符合要求后，采购人将组织中标供应商、家具使用方等各方参与验收，验收合格后签署竣工验收合格单。</w:t>
      </w:r>
    </w:p>
    <w:p w:rsidR="00B6432F" w:rsidRPr="00792C58" w:rsidRDefault="00B6432F" w:rsidP="00B6432F">
      <w:pPr>
        <w:spacing w:line="360" w:lineRule="auto"/>
        <w:rPr>
          <w:szCs w:val="21"/>
        </w:rPr>
      </w:pPr>
      <w:r w:rsidRPr="00792C58">
        <w:rPr>
          <w:rFonts w:hint="eastAsia"/>
          <w:szCs w:val="21"/>
        </w:rPr>
        <w:t>七、其他：</w:t>
      </w:r>
    </w:p>
    <w:p w:rsidR="00B6432F" w:rsidRPr="00792C58" w:rsidRDefault="00B6432F" w:rsidP="00B6432F">
      <w:pPr>
        <w:spacing w:line="360" w:lineRule="auto"/>
        <w:ind w:firstLineChars="200" w:firstLine="420"/>
        <w:rPr>
          <w:szCs w:val="21"/>
        </w:rPr>
      </w:pPr>
      <w:r w:rsidRPr="00792C58">
        <w:rPr>
          <w:rFonts w:hint="eastAsia"/>
          <w:szCs w:val="21"/>
        </w:rPr>
        <w:t>1.甲方有权根据实际使用需求，在不影响外观的前提下，对家具提出局部深化处理的要求，乙方应根据甲方需求免费进行设计加工。乙方在整个执行过程中要予以配合，保证所供家具满足设计要求。</w:t>
      </w:r>
    </w:p>
    <w:p w:rsidR="00B6432F" w:rsidRPr="00792C58" w:rsidRDefault="00B6432F" w:rsidP="00B6432F">
      <w:pPr>
        <w:spacing w:line="480" w:lineRule="exact"/>
        <w:ind w:firstLineChars="200" w:firstLine="420"/>
        <w:rPr>
          <w:szCs w:val="21"/>
          <w:u w:val="single"/>
        </w:rPr>
      </w:pPr>
      <w:r w:rsidRPr="00792C58">
        <w:rPr>
          <w:rFonts w:hint="eastAsia"/>
          <w:szCs w:val="21"/>
          <w:u w:val="single"/>
        </w:rPr>
        <w:t>2.甲方有权根据实际使用需求，对项目清单中家具的品种或数量进行调整，乙方应在整个执行过程中予以配合，保证按甲方要求及时提供所需货物。</w:t>
      </w:r>
    </w:p>
    <w:p w:rsidR="00B6432F" w:rsidRPr="00792C58" w:rsidRDefault="00B6432F" w:rsidP="00B6432F">
      <w:pPr>
        <w:autoSpaceDE w:val="0"/>
        <w:autoSpaceDN w:val="0"/>
        <w:spacing w:line="480" w:lineRule="exact"/>
        <w:ind w:firstLine="420"/>
        <w:rPr>
          <w:sz w:val="24"/>
        </w:rPr>
      </w:pPr>
      <w:r w:rsidRPr="00792C58">
        <w:rPr>
          <w:rFonts w:hint="eastAsia"/>
          <w:szCs w:val="21"/>
        </w:rPr>
        <w:lastRenderedPageBreak/>
        <w:t>3. 乙方所提供的主材、辅材须达到或高于本招标文件和国家环保相关规定的要求，且必须经过国家级家具类质检中心检验合格，并提供检测报告。甲方在认为有必要时可对中标产品相应主材、辅材抽样进行环保检测，如环保检测超出国家相应标准或采购文件中设定的标准，其检测费由乙方承担，同时乙方必须承担由此给甲方造成的全部损失。</w:t>
      </w:r>
    </w:p>
    <w:p w:rsidR="00B6432F" w:rsidRPr="00792C58" w:rsidRDefault="00B6432F" w:rsidP="00B6432F">
      <w:pPr>
        <w:autoSpaceDE w:val="0"/>
        <w:autoSpaceDN w:val="0"/>
        <w:adjustRightInd w:val="0"/>
        <w:spacing w:line="400" w:lineRule="exact"/>
        <w:ind w:firstLine="420"/>
        <w:rPr>
          <w:szCs w:val="21"/>
        </w:rPr>
      </w:pPr>
      <w:r w:rsidRPr="00792C58">
        <w:rPr>
          <w:rFonts w:hint="eastAsia"/>
          <w:szCs w:val="21"/>
        </w:rPr>
        <w:t>4.乙方在进场安装时要安全文明施工，不可对原有的成品造成污染和损坏，如因乙方原因对原有的成品造成污染和损坏的，乙方要据实赔偿。</w:t>
      </w:r>
    </w:p>
    <w:p w:rsidR="00B6432F" w:rsidRPr="00792C58" w:rsidRDefault="00B6432F" w:rsidP="00B6432F">
      <w:pPr>
        <w:adjustRightInd w:val="0"/>
        <w:snapToGrid w:val="0"/>
        <w:spacing w:line="380" w:lineRule="exact"/>
        <w:jc w:val="left"/>
        <w:rPr>
          <w:szCs w:val="21"/>
        </w:rPr>
      </w:pPr>
      <w:r w:rsidRPr="00792C58">
        <w:rPr>
          <w:rFonts w:hint="eastAsia"/>
          <w:szCs w:val="21"/>
        </w:rPr>
        <w:t>八、供货期：</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本项目工期为合同签订后</w:t>
      </w:r>
      <w:r w:rsidR="00BD561B">
        <w:rPr>
          <w:rFonts w:hint="eastAsia"/>
          <w:szCs w:val="21"/>
        </w:rPr>
        <w:t>35</w:t>
      </w:r>
      <w:r w:rsidRPr="00792C58">
        <w:rPr>
          <w:rFonts w:hint="eastAsia"/>
          <w:szCs w:val="21"/>
        </w:rPr>
        <w:t>天内完成所有家具的供货安装及通过竣工验收。具体完工日期以竣工验收合格单日期为准，每延误一天乙方需按10000元/天向甲方承担违约金，违约金上限为合同价的10%，该违约金从当期应付款项中扣除。</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如乙方逾期完工达</w:t>
      </w:r>
      <w:r w:rsidRPr="00792C58">
        <w:rPr>
          <w:szCs w:val="21"/>
        </w:rPr>
        <w:t>10</w:t>
      </w:r>
      <w:r w:rsidRPr="00792C58">
        <w:rPr>
          <w:rFonts w:hint="eastAsia"/>
          <w:szCs w:val="21"/>
        </w:rPr>
        <w:t>天，甲方有权单方面终止合同，终止合同的通知自到达乙方时生效，乙方按不能交付货物承担违约责任。</w:t>
      </w:r>
      <w:r w:rsidRPr="00792C58">
        <w:rPr>
          <w:szCs w:val="21"/>
        </w:rPr>
        <w:t xml:space="preserve"> </w:t>
      </w:r>
    </w:p>
    <w:p w:rsidR="00B6432F" w:rsidRPr="00792C58" w:rsidRDefault="00B6432F" w:rsidP="00B6432F">
      <w:pPr>
        <w:spacing w:line="360" w:lineRule="auto"/>
        <w:ind w:firstLineChars="200" w:firstLine="420"/>
        <w:rPr>
          <w:szCs w:val="21"/>
        </w:rPr>
      </w:pPr>
    </w:p>
    <w:p w:rsidR="00B6432F" w:rsidRPr="00792C58" w:rsidRDefault="00B6432F" w:rsidP="00B6432F">
      <w:pPr>
        <w:adjustRightInd w:val="0"/>
        <w:snapToGrid w:val="0"/>
        <w:spacing w:line="380" w:lineRule="exact"/>
        <w:jc w:val="left"/>
        <w:rPr>
          <w:szCs w:val="21"/>
        </w:rPr>
      </w:pPr>
      <w:r w:rsidRPr="00792C58">
        <w:rPr>
          <w:rFonts w:hint="eastAsia"/>
          <w:szCs w:val="21"/>
        </w:rPr>
        <w:t>九、结算方式：</w:t>
      </w:r>
    </w:p>
    <w:p w:rsidR="00BD561B" w:rsidRDefault="00BD561B" w:rsidP="00BD561B">
      <w:pPr>
        <w:spacing w:line="360" w:lineRule="auto"/>
        <w:ind w:firstLineChars="200" w:firstLine="420"/>
        <w:rPr>
          <w:szCs w:val="21"/>
        </w:rPr>
      </w:pPr>
      <w:r>
        <w:rPr>
          <w:szCs w:val="21"/>
        </w:rPr>
        <w:t>本项目无预付款</w:t>
      </w:r>
    </w:p>
    <w:p w:rsidR="00BD561B" w:rsidRDefault="00BD561B" w:rsidP="00BD561B">
      <w:pPr>
        <w:spacing w:line="360" w:lineRule="auto"/>
        <w:ind w:firstLineChars="200" w:firstLine="420"/>
        <w:rPr>
          <w:szCs w:val="21"/>
        </w:rPr>
      </w:pPr>
      <w:r>
        <w:rPr>
          <w:rFonts w:hint="eastAsia"/>
          <w:szCs w:val="21"/>
        </w:rPr>
        <w:t>a. 合同签订前，乙方以银行基本账户方式支付甲方履约保证金（中标合同金额的5%）。履约保证金在履约完成后转为质保金；</w:t>
      </w:r>
    </w:p>
    <w:p w:rsidR="00BD561B" w:rsidRDefault="00BD561B" w:rsidP="00BD561B">
      <w:pPr>
        <w:spacing w:line="360" w:lineRule="auto"/>
        <w:ind w:firstLineChars="200" w:firstLine="420"/>
        <w:rPr>
          <w:szCs w:val="21"/>
        </w:rPr>
      </w:pPr>
      <w:r>
        <w:rPr>
          <w:rFonts w:hint="eastAsia"/>
          <w:szCs w:val="21"/>
        </w:rPr>
        <w:t>b. 合同签订后，货到安装并验收合格后甲方支付合同款项的 100%；</w:t>
      </w:r>
    </w:p>
    <w:p w:rsidR="00B6432F" w:rsidRPr="00BD561B" w:rsidRDefault="00BD561B" w:rsidP="00BD561B">
      <w:pPr>
        <w:spacing w:after="160" w:line="360" w:lineRule="auto"/>
        <w:ind w:firstLineChars="200" w:firstLine="420"/>
        <w:rPr>
          <w:rFonts w:cs="楷体"/>
          <w:color w:val="FF0000"/>
          <w:szCs w:val="21"/>
        </w:rPr>
      </w:pPr>
      <w:r>
        <w:rPr>
          <w:rFonts w:hint="eastAsia"/>
          <w:szCs w:val="21"/>
        </w:rPr>
        <w:t>c．待验收合格满两年后无问题，甲方退还乙方质保金（无息）。</w:t>
      </w:r>
    </w:p>
    <w:p w:rsidR="00B6432F" w:rsidRPr="00792C58" w:rsidRDefault="00B6432F" w:rsidP="00B6432F">
      <w:pPr>
        <w:spacing w:line="312" w:lineRule="auto"/>
        <w:rPr>
          <w:szCs w:val="21"/>
        </w:rPr>
      </w:pPr>
      <w:r w:rsidRPr="00792C58">
        <w:rPr>
          <w:rFonts w:hint="eastAsia"/>
          <w:szCs w:val="21"/>
        </w:rPr>
        <w:t>十、质量保修：</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1</w:t>
      </w:r>
      <w:r w:rsidRPr="00792C58">
        <w:rPr>
          <w:rFonts w:hint="eastAsia"/>
          <w:szCs w:val="21"/>
        </w:rPr>
        <w:t>.乙方承诺按照合同约定进行供货并在质量保修期内承担质量保修责任。</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2</w:t>
      </w:r>
      <w:r w:rsidRPr="00792C58">
        <w:rPr>
          <w:rFonts w:hint="eastAsia"/>
          <w:szCs w:val="21"/>
        </w:rPr>
        <w:t>. 保修期从家具验收合格之日（竣工验收合格单日期）起算。保修期内，因乙方原因导致其余各方发生人身、财产损失的，乙方应承担赔偿责任。</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3</w:t>
      </w:r>
      <w:r w:rsidRPr="00792C58">
        <w:rPr>
          <w:rFonts w:hint="eastAsia"/>
          <w:szCs w:val="21"/>
        </w:rPr>
        <w:t>. 在保修期内，一旦发生质量问题，乙方必须在知道或收到甲方通知后</w:t>
      </w:r>
      <w:r w:rsidRPr="00792C58">
        <w:rPr>
          <w:szCs w:val="21"/>
        </w:rPr>
        <w:t>1小时内响应，</w:t>
      </w:r>
      <w:r w:rsidRPr="00792C58">
        <w:rPr>
          <w:rFonts w:hint="eastAsia"/>
          <w:szCs w:val="21"/>
        </w:rPr>
        <w:t xml:space="preserve"> 4</w:t>
      </w:r>
      <w:r w:rsidRPr="00792C58">
        <w:rPr>
          <w:szCs w:val="21"/>
        </w:rPr>
        <w:t>小时内赶到</w:t>
      </w:r>
      <w:r w:rsidRPr="00792C58">
        <w:rPr>
          <w:rFonts w:hint="eastAsia"/>
          <w:szCs w:val="21"/>
        </w:rPr>
        <w:t>甲方</w:t>
      </w:r>
      <w:r w:rsidRPr="00792C58">
        <w:rPr>
          <w:szCs w:val="21"/>
        </w:rPr>
        <w:t>项目</w:t>
      </w:r>
      <w:r w:rsidRPr="00792C58">
        <w:rPr>
          <w:rFonts w:hint="eastAsia"/>
          <w:szCs w:val="21"/>
        </w:rPr>
        <w:t>现场实施维修并及时排除故障，否则，甲方有权自行派人进行修复，发生的费用在质量保修金内按实扣除，另扣双倍费用作为违约赔偿，质量保修金不足以支付的，乙方据实承担。除甲方原因出现的质量问题，乙方必须在上述时限内免费更换。</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4</w:t>
      </w:r>
      <w:r w:rsidRPr="00792C58">
        <w:rPr>
          <w:rFonts w:hint="eastAsia"/>
          <w:szCs w:val="21"/>
        </w:rPr>
        <w:t>.因甲方使用不当引起的问题，乙方提供有偿服务。</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5</w:t>
      </w:r>
      <w:r w:rsidRPr="00792C58">
        <w:rPr>
          <w:rFonts w:hint="eastAsia"/>
          <w:szCs w:val="21"/>
        </w:rPr>
        <w:t>. 质量保修期内，同一商品、同一质量问题连续两次维修仍无法正常使用时，乙方必须予以免费更换同品牌、同型号或不低于原标准的货物。</w:t>
      </w:r>
    </w:p>
    <w:p w:rsidR="00B6432F" w:rsidRPr="00792C58" w:rsidRDefault="00B6432F" w:rsidP="00B6432F">
      <w:pPr>
        <w:adjustRightInd w:val="0"/>
        <w:snapToGrid w:val="0"/>
        <w:spacing w:line="380" w:lineRule="exact"/>
        <w:jc w:val="left"/>
        <w:rPr>
          <w:szCs w:val="21"/>
        </w:rPr>
      </w:pPr>
      <w:r w:rsidRPr="00792C58">
        <w:rPr>
          <w:rFonts w:hint="eastAsia"/>
          <w:szCs w:val="21"/>
        </w:rPr>
        <w:t>十一、违约责任</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1</w:t>
      </w:r>
      <w:r w:rsidRPr="00792C58">
        <w:rPr>
          <w:rFonts w:hint="eastAsia"/>
          <w:szCs w:val="21"/>
        </w:rPr>
        <w:t>.甲方无正当理由拒收货物、拒付货物款的，向乙方偿付合同总价的5</w:t>
      </w:r>
      <w:r w:rsidRPr="00792C58">
        <w:rPr>
          <w:szCs w:val="21"/>
        </w:rPr>
        <w:t>%</w:t>
      </w:r>
      <w:r w:rsidRPr="00792C58">
        <w:rPr>
          <w:rFonts w:hint="eastAsia"/>
          <w:szCs w:val="21"/>
        </w:rPr>
        <w:t>违约金。</w:t>
      </w:r>
      <w:r w:rsidRPr="00792C58">
        <w:rPr>
          <w:szCs w:val="21"/>
        </w:rPr>
        <w:t xml:space="preserve"> </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2</w:t>
      </w:r>
      <w:r w:rsidRPr="00792C58">
        <w:rPr>
          <w:rFonts w:hint="eastAsia"/>
          <w:szCs w:val="21"/>
        </w:rPr>
        <w:t>.如乙方不能按时交付货物，甲方有权扣留全部履约保证金；同时乙方应向甲方支付合同总价的5％作为违约金。</w:t>
      </w:r>
      <w:r w:rsidRPr="00792C58">
        <w:rPr>
          <w:szCs w:val="21"/>
        </w:rPr>
        <w:t xml:space="preserve"> </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lastRenderedPageBreak/>
        <w:t>3.乙方所交付的货物品种、品牌、型号、规格、质量、环保要求（以货物到场检测为准）不符合投标文件及合同规定的，甲方有权拒收且乙方应无条件更换货物。每发现一个货物品种、品牌、型号、规格、质量、环保要求不符合投标文件及合同规定的，乙方应向甲方支付违约金</w:t>
      </w:r>
      <w:r w:rsidRPr="00792C58">
        <w:rPr>
          <w:szCs w:val="21"/>
        </w:rPr>
        <w:t>10</w:t>
      </w:r>
      <w:r w:rsidRPr="00792C58">
        <w:rPr>
          <w:rFonts w:hint="eastAsia"/>
          <w:szCs w:val="21"/>
        </w:rPr>
        <w:t>万元，且甲方有权终止合同，乙方还需向甲方支付合同金额的10%作为违约金。</w:t>
      </w:r>
      <w:r w:rsidRPr="00792C58">
        <w:rPr>
          <w:szCs w:val="21"/>
        </w:rPr>
        <w:t xml:space="preserve"> </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4. 在质量保证期内，如经乙方两次维修或更换，货物仍不能达到合同约定的质量标准，甲方有权退货，乙方应在3日内向甲方退回相应货款，并据实赔偿甲方全部损失。</w:t>
      </w:r>
      <w:r w:rsidRPr="00792C58">
        <w:rPr>
          <w:szCs w:val="21"/>
        </w:rPr>
        <w:t xml:space="preserve"> </w:t>
      </w:r>
    </w:p>
    <w:p w:rsidR="00B6432F" w:rsidRPr="00792C58" w:rsidRDefault="00B6432F" w:rsidP="00B6432F">
      <w:pPr>
        <w:adjustRightInd w:val="0"/>
        <w:snapToGrid w:val="0"/>
        <w:spacing w:line="380" w:lineRule="exact"/>
        <w:jc w:val="left"/>
        <w:rPr>
          <w:szCs w:val="21"/>
        </w:rPr>
      </w:pPr>
      <w:r w:rsidRPr="00792C58">
        <w:rPr>
          <w:rFonts w:hint="eastAsia"/>
          <w:szCs w:val="21"/>
        </w:rPr>
        <w:t>十二、争端的解决</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1</w:t>
      </w:r>
      <w:r w:rsidRPr="00792C58">
        <w:rPr>
          <w:rFonts w:hint="eastAsia"/>
          <w:szCs w:val="21"/>
        </w:rPr>
        <w:t>.合同双方应通过友好协商，解决在执行本合同过程中所发生的或与本合同有关的一切争端。如从协商开始后的五十六天内仍不能解决，双方均可提请仲裁。</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2</w:t>
      </w:r>
      <w:r w:rsidRPr="00792C58">
        <w:rPr>
          <w:rFonts w:hint="eastAsia"/>
          <w:szCs w:val="21"/>
        </w:rPr>
        <w:t>. 仲裁由常州仲裁委员会根据其仲裁程序进行，仲裁裁决为最终裁决，对双方均具有约束力。</w:t>
      </w:r>
    </w:p>
    <w:p w:rsidR="00B6432F" w:rsidRPr="00792C58" w:rsidRDefault="00B6432F" w:rsidP="00B6432F">
      <w:pPr>
        <w:adjustRightInd w:val="0"/>
        <w:snapToGrid w:val="0"/>
        <w:spacing w:line="380" w:lineRule="exact"/>
        <w:ind w:firstLineChars="200" w:firstLine="420"/>
        <w:jc w:val="left"/>
        <w:rPr>
          <w:szCs w:val="21"/>
        </w:rPr>
      </w:pPr>
      <w:r w:rsidRPr="00792C58">
        <w:rPr>
          <w:rFonts w:hint="eastAsia"/>
          <w:szCs w:val="21"/>
        </w:rPr>
        <w:t>3. 除仲裁机关另有裁决外，仲裁费用（包括律师费用）均应由败诉方负担。</w:t>
      </w:r>
    </w:p>
    <w:p w:rsidR="00B6432F" w:rsidRPr="00792C58" w:rsidRDefault="00B6432F" w:rsidP="00B6432F">
      <w:pPr>
        <w:adjustRightInd w:val="0"/>
        <w:snapToGrid w:val="0"/>
        <w:spacing w:line="380" w:lineRule="exact"/>
        <w:jc w:val="left"/>
        <w:rPr>
          <w:szCs w:val="21"/>
        </w:rPr>
      </w:pPr>
      <w:r w:rsidRPr="00792C58">
        <w:rPr>
          <w:rFonts w:hint="eastAsia"/>
          <w:szCs w:val="21"/>
        </w:rPr>
        <w:t>十四、附则：</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1</w:t>
      </w:r>
      <w:r w:rsidRPr="00792C58">
        <w:rPr>
          <w:rFonts w:hint="eastAsia"/>
          <w:szCs w:val="21"/>
        </w:rPr>
        <w:t>.本合同经甲、乙、常州市政府采购中心三方签字盖章后生效，如有变动，须经甲、乙、常州市政府采购中心三方协商一致后方可更改。</w:t>
      </w:r>
    </w:p>
    <w:p w:rsidR="00B6432F" w:rsidRPr="00792C58" w:rsidRDefault="00B6432F" w:rsidP="00B6432F">
      <w:pPr>
        <w:adjustRightInd w:val="0"/>
        <w:snapToGrid w:val="0"/>
        <w:spacing w:line="380" w:lineRule="exact"/>
        <w:ind w:firstLineChars="200" w:firstLine="420"/>
        <w:jc w:val="left"/>
        <w:rPr>
          <w:szCs w:val="21"/>
        </w:rPr>
      </w:pPr>
      <w:r w:rsidRPr="00792C58">
        <w:rPr>
          <w:szCs w:val="21"/>
        </w:rPr>
        <w:t>2</w:t>
      </w:r>
      <w:r w:rsidRPr="00792C58">
        <w:rPr>
          <w:rFonts w:hint="eastAsia"/>
          <w:szCs w:val="21"/>
        </w:rPr>
        <w:t>.本合同一式捌份，</w:t>
      </w:r>
      <w:r w:rsidRPr="00792C58">
        <w:rPr>
          <w:rFonts w:hint="eastAsia"/>
          <w:b/>
          <w:bCs/>
          <w:szCs w:val="21"/>
        </w:rPr>
        <w:t>甲方肆份，乙方叁份，</w:t>
      </w:r>
      <w:r w:rsidRPr="00792C58">
        <w:rPr>
          <w:rFonts w:hint="eastAsia"/>
          <w:b/>
          <w:szCs w:val="21"/>
        </w:rPr>
        <w:t>常州市政府采购中心</w:t>
      </w:r>
      <w:r w:rsidRPr="00792C58">
        <w:rPr>
          <w:rFonts w:hint="eastAsia"/>
          <w:b/>
          <w:bCs/>
          <w:szCs w:val="21"/>
        </w:rPr>
        <w:t>壹份</w:t>
      </w:r>
      <w:r w:rsidRPr="00792C58">
        <w:rPr>
          <w:rFonts w:hint="eastAsia"/>
          <w:szCs w:val="21"/>
        </w:rPr>
        <w:t>。</w:t>
      </w:r>
    </w:p>
    <w:p w:rsidR="00B6432F" w:rsidRPr="00792C58" w:rsidRDefault="00B6432F" w:rsidP="00B6432F">
      <w:pPr>
        <w:adjustRightInd w:val="0"/>
        <w:snapToGrid w:val="0"/>
        <w:spacing w:line="380" w:lineRule="exact"/>
        <w:ind w:leftChars="228" w:left="1802" w:hangingChars="630" w:hanging="1323"/>
        <w:jc w:val="left"/>
        <w:rPr>
          <w:szCs w:val="21"/>
          <w:u w:val="single"/>
        </w:rPr>
      </w:pPr>
    </w:p>
    <w:p w:rsidR="00B6432F" w:rsidRPr="00792C58" w:rsidRDefault="00B6432F" w:rsidP="00B6432F">
      <w:pPr>
        <w:adjustRightInd w:val="0"/>
        <w:snapToGrid w:val="0"/>
        <w:spacing w:line="380" w:lineRule="exact"/>
        <w:ind w:leftChars="228" w:left="1802" w:hangingChars="630" w:hanging="1323"/>
        <w:jc w:val="left"/>
        <w:rPr>
          <w:szCs w:val="21"/>
          <w:u w:val="single"/>
        </w:rPr>
      </w:pPr>
    </w:p>
    <w:tbl>
      <w:tblPr>
        <w:tblW w:w="0" w:type="auto"/>
        <w:tblLayout w:type="fixed"/>
        <w:tblLook w:val="0000"/>
      </w:tblPr>
      <w:tblGrid>
        <w:gridCol w:w="4643"/>
        <w:gridCol w:w="4643"/>
      </w:tblGrid>
      <w:tr w:rsidR="00B6432F" w:rsidRPr="00792C58" w:rsidTr="008A23EB">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lang w:val="zh-CN"/>
              </w:rPr>
            </w:pPr>
            <w:r w:rsidRPr="00792C58">
              <w:rPr>
                <w:rFonts w:hint="eastAsia"/>
                <w:szCs w:val="21"/>
                <w:lang w:val="zh-CN"/>
              </w:rPr>
              <w:t>甲方（采购人）：（盖章）</w:t>
            </w:r>
          </w:p>
        </w:tc>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lang w:val="zh-CN"/>
              </w:rPr>
            </w:pPr>
            <w:r w:rsidRPr="00792C58">
              <w:rPr>
                <w:rFonts w:hint="eastAsia"/>
                <w:szCs w:val="21"/>
                <w:lang w:val="zh-CN"/>
              </w:rPr>
              <w:t>乙方（供应商）：（盖章）</w:t>
            </w:r>
          </w:p>
        </w:tc>
      </w:tr>
      <w:tr w:rsidR="00B6432F" w:rsidRPr="00792C58" w:rsidTr="008A23EB">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r w:rsidRPr="00792C58">
              <w:rPr>
                <w:rFonts w:hint="eastAsia"/>
                <w:szCs w:val="21"/>
                <w:lang w:val="zh-CN"/>
              </w:rPr>
              <w:t>代表人：</w:t>
            </w:r>
          </w:p>
        </w:tc>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r w:rsidRPr="00792C58">
              <w:rPr>
                <w:rFonts w:hint="eastAsia"/>
                <w:szCs w:val="21"/>
                <w:lang w:val="zh-CN"/>
              </w:rPr>
              <w:t>代表人</w:t>
            </w:r>
            <w:r w:rsidRPr="00792C58">
              <w:rPr>
                <w:rFonts w:hint="eastAsia"/>
                <w:szCs w:val="21"/>
              </w:rPr>
              <w:t>：</w:t>
            </w:r>
          </w:p>
        </w:tc>
      </w:tr>
      <w:tr w:rsidR="00B6432F" w:rsidRPr="00792C58" w:rsidTr="008A23EB">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r w:rsidRPr="00792C58">
              <w:rPr>
                <w:rFonts w:hint="eastAsia"/>
                <w:szCs w:val="21"/>
                <w:lang w:val="zh-CN"/>
              </w:rPr>
              <w:t>电话：</w:t>
            </w:r>
          </w:p>
        </w:tc>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r w:rsidRPr="00792C58">
              <w:rPr>
                <w:rFonts w:hint="eastAsia"/>
                <w:szCs w:val="21"/>
                <w:lang w:val="zh-CN"/>
              </w:rPr>
              <w:t>电话：</w:t>
            </w:r>
          </w:p>
        </w:tc>
      </w:tr>
      <w:tr w:rsidR="00B6432F" w:rsidRPr="00792C58" w:rsidTr="008A23EB">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r w:rsidRPr="00792C58">
              <w:rPr>
                <w:rFonts w:hint="eastAsia"/>
                <w:szCs w:val="21"/>
                <w:lang w:val="zh-CN"/>
              </w:rPr>
              <w:t>开户银行：</w:t>
            </w:r>
          </w:p>
        </w:tc>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r w:rsidRPr="00792C58">
              <w:rPr>
                <w:rFonts w:hint="eastAsia"/>
                <w:szCs w:val="21"/>
                <w:lang w:val="zh-CN"/>
              </w:rPr>
              <w:t>开户银行：</w:t>
            </w:r>
          </w:p>
        </w:tc>
      </w:tr>
      <w:tr w:rsidR="00B6432F" w:rsidRPr="00792C58" w:rsidTr="008A23EB">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proofErr w:type="gramStart"/>
            <w:r w:rsidRPr="00792C58">
              <w:rPr>
                <w:rFonts w:hint="eastAsia"/>
                <w:szCs w:val="21"/>
                <w:lang w:val="zh-CN"/>
              </w:rPr>
              <w:t>帐号</w:t>
            </w:r>
            <w:proofErr w:type="gramEnd"/>
            <w:r w:rsidRPr="00792C58">
              <w:rPr>
                <w:rFonts w:hint="eastAsia"/>
                <w:szCs w:val="21"/>
                <w:lang w:val="zh-CN"/>
              </w:rPr>
              <w:t>：</w:t>
            </w:r>
          </w:p>
        </w:tc>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rPr>
            </w:pPr>
            <w:proofErr w:type="gramStart"/>
            <w:r w:rsidRPr="00792C58">
              <w:rPr>
                <w:rFonts w:hint="eastAsia"/>
                <w:szCs w:val="21"/>
                <w:lang w:val="zh-CN"/>
              </w:rPr>
              <w:t>帐号</w:t>
            </w:r>
            <w:proofErr w:type="gramEnd"/>
            <w:r w:rsidRPr="00792C58">
              <w:rPr>
                <w:rFonts w:hint="eastAsia"/>
                <w:szCs w:val="21"/>
                <w:lang w:val="zh-CN"/>
              </w:rPr>
              <w:t>：</w:t>
            </w:r>
          </w:p>
        </w:tc>
      </w:tr>
      <w:tr w:rsidR="00B6432F" w:rsidRPr="00792C58" w:rsidTr="008A23EB">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lang w:val="zh-CN"/>
              </w:rPr>
            </w:pPr>
            <w:r w:rsidRPr="00792C58">
              <w:rPr>
                <w:rFonts w:hint="eastAsia"/>
                <w:szCs w:val="21"/>
                <w:lang w:val="zh-CN"/>
              </w:rPr>
              <w:t>日</w:t>
            </w:r>
            <w:r w:rsidRPr="00792C58">
              <w:rPr>
                <w:szCs w:val="21"/>
                <w:lang w:val="zh-CN"/>
              </w:rPr>
              <w:t xml:space="preserve">      </w:t>
            </w:r>
            <w:r w:rsidRPr="00792C58">
              <w:rPr>
                <w:rFonts w:hint="eastAsia"/>
                <w:szCs w:val="21"/>
                <w:lang w:val="zh-CN"/>
              </w:rPr>
              <w:t>期：</w:t>
            </w:r>
            <w:r w:rsidRPr="00792C58">
              <w:rPr>
                <w:szCs w:val="21"/>
                <w:lang w:val="zh-CN"/>
              </w:rPr>
              <w:t xml:space="preserve">     </w:t>
            </w:r>
            <w:r w:rsidRPr="00792C58">
              <w:rPr>
                <w:rFonts w:hint="eastAsia"/>
                <w:szCs w:val="21"/>
                <w:lang w:val="zh-CN"/>
              </w:rPr>
              <w:t>年</w:t>
            </w:r>
            <w:r w:rsidRPr="00792C58">
              <w:rPr>
                <w:szCs w:val="21"/>
                <w:lang w:val="zh-CN"/>
              </w:rPr>
              <w:t xml:space="preserve">    </w:t>
            </w:r>
            <w:r w:rsidRPr="00792C58">
              <w:rPr>
                <w:rFonts w:hint="eastAsia"/>
                <w:szCs w:val="21"/>
                <w:lang w:val="zh-CN"/>
              </w:rPr>
              <w:t>月</w:t>
            </w:r>
            <w:r w:rsidRPr="00792C58">
              <w:rPr>
                <w:szCs w:val="21"/>
                <w:lang w:val="zh-CN"/>
              </w:rPr>
              <w:t xml:space="preserve">    </w:t>
            </w:r>
            <w:r w:rsidRPr="00792C58">
              <w:rPr>
                <w:rFonts w:hint="eastAsia"/>
                <w:szCs w:val="21"/>
                <w:lang w:val="zh-CN"/>
              </w:rPr>
              <w:t>日</w:t>
            </w:r>
          </w:p>
        </w:tc>
        <w:tc>
          <w:tcPr>
            <w:tcW w:w="4643" w:type="dxa"/>
            <w:tcBorders>
              <w:top w:val="nil"/>
              <w:left w:val="nil"/>
              <w:bottom w:val="nil"/>
              <w:right w:val="nil"/>
            </w:tcBorders>
          </w:tcPr>
          <w:p w:rsidR="00B6432F" w:rsidRPr="00792C58" w:rsidRDefault="00B6432F" w:rsidP="008A23EB">
            <w:pPr>
              <w:adjustRightInd w:val="0"/>
              <w:spacing w:line="360" w:lineRule="auto"/>
              <w:jc w:val="left"/>
              <w:rPr>
                <w:szCs w:val="21"/>
                <w:lang w:val="zh-CN"/>
              </w:rPr>
            </w:pPr>
          </w:p>
        </w:tc>
      </w:tr>
    </w:tbl>
    <w:p w:rsidR="00B6432F" w:rsidRDefault="00B6432F" w:rsidP="00B6432F">
      <w:pPr>
        <w:spacing w:line="480" w:lineRule="auto"/>
        <w:rPr>
          <w:lang w:val="zh-CN"/>
        </w:rPr>
      </w:pPr>
    </w:p>
    <w:p w:rsidR="00B6432F" w:rsidRPr="00792C58" w:rsidRDefault="00B6432F" w:rsidP="00B6432F">
      <w:pPr>
        <w:spacing w:line="480" w:lineRule="auto"/>
        <w:rPr>
          <w:lang w:val="zh-CN"/>
        </w:rPr>
      </w:pPr>
      <w:r w:rsidRPr="00792C58">
        <w:rPr>
          <w:rFonts w:hint="eastAsia"/>
          <w:lang w:val="zh-CN"/>
        </w:rPr>
        <w:t>见证方：常州市政府采购中心</w:t>
      </w:r>
    </w:p>
    <w:p w:rsidR="00B6432F" w:rsidRPr="00792C58" w:rsidRDefault="00B6432F" w:rsidP="00B6432F">
      <w:pPr>
        <w:spacing w:line="480" w:lineRule="auto"/>
        <w:rPr>
          <w:lang w:val="zh-CN"/>
        </w:rPr>
      </w:pPr>
      <w:r w:rsidRPr="00792C58">
        <w:rPr>
          <w:rFonts w:hint="eastAsia"/>
          <w:lang w:val="zh-CN"/>
        </w:rPr>
        <w:t>代表人：</w:t>
      </w:r>
    </w:p>
    <w:p w:rsidR="00B6432F" w:rsidRPr="00792C58" w:rsidRDefault="00B6432F" w:rsidP="00B6432F">
      <w:pPr>
        <w:spacing w:line="480" w:lineRule="auto"/>
        <w:rPr>
          <w:lang w:val="zh-CN"/>
        </w:rPr>
      </w:pPr>
      <w:r w:rsidRPr="00792C58">
        <w:rPr>
          <w:rFonts w:hint="eastAsia"/>
          <w:lang w:val="zh-CN"/>
        </w:rPr>
        <w:t>经办人：</w:t>
      </w:r>
    </w:p>
    <w:p w:rsidR="00B6432F" w:rsidRPr="00792C58" w:rsidRDefault="00B6432F" w:rsidP="00B6432F">
      <w:pPr>
        <w:spacing w:line="480" w:lineRule="auto"/>
        <w:rPr>
          <w:lang w:val="zh-CN"/>
        </w:rPr>
      </w:pPr>
      <w:r w:rsidRPr="00792C58">
        <w:rPr>
          <w:rFonts w:hint="eastAsia"/>
          <w:lang w:val="zh-CN"/>
        </w:rPr>
        <w:t>电</w:t>
      </w:r>
      <w:r w:rsidRPr="00792C58">
        <w:rPr>
          <w:lang w:val="zh-CN"/>
        </w:rPr>
        <w:t xml:space="preserve">  </w:t>
      </w:r>
      <w:r w:rsidRPr="00792C58">
        <w:rPr>
          <w:rFonts w:hint="eastAsia"/>
          <w:lang w:val="zh-CN"/>
        </w:rPr>
        <w:t>话：</w:t>
      </w:r>
    </w:p>
    <w:p w:rsidR="00B6432F" w:rsidRPr="00792C58" w:rsidRDefault="00B6432F" w:rsidP="00B6432F">
      <w:pPr>
        <w:spacing w:line="360" w:lineRule="auto"/>
      </w:pPr>
    </w:p>
    <w:p w:rsidR="00B6432F" w:rsidRPr="00792C58" w:rsidRDefault="00B6432F" w:rsidP="00B6432F">
      <w:pPr>
        <w:pStyle w:val="a3"/>
        <w:ind w:firstLineChars="0" w:firstLine="0"/>
      </w:pPr>
    </w:p>
    <w:p w:rsidR="00B6432F" w:rsidRPr="002B5D0F" w:rsidRDefault="00B6432F" w:rsidP="00B6432F">
      <w:pPr>
        <w:tabs>
          <w:tab w:val="left" w:pos="5940"/>
        </w:tabs>
        <w:snapToGrid w:val="0"/>
        <w:spacing w:line="360" w:lineRule="auto"/>
        <w:jc w:val="left"/>
        <w:rPr>
          <w:sz w:val="24"/>
        </w:rPr>
      </w:pPr>
    </w:p>
    <w:p w:rsidR="006E68D0" w:rsidRDefault="006E68D0">
      <w:pPr>
        <w:spacing w:line="400" w:lineRule="exact"/>
        <w:rPr>
          <w:b/>
          <w:color w:val="FF0000"/>
        </w:rPr>
      </w:pPr>
    </w:p>
    <w:p w:rsidR="00B6432F" w:rsidRDefault="00B6432F">
      <w:pPr>
        <w:spacing w:line="400" w:lineRule="exact"/>
        <w:rPr>
          <w:b/>
          <w:color w:val="FF0000"/>
        </w:rPr>
      </w:pPr>
    </w:p>
    <w:p w:rsidR="00BD561B" w:rsidRDefault="00BD561B">
      <w:pPr>
        <w:spacing w:line="400" w:lineRule="exact"/>
        <w:rPr>
          <w:b/>
          <w:color w:val="FF0000"/>
        </w:rPr>
      </w:pPr>
    </w:p>
    <w:p w:rsidR="006E68D0" w:rsidRDefault="0078632C">
      <w:pPr>
        <w:spacing w:line="400" w:lineRule="exact"/>
        <w:ind w:firstLineChars="196" w:firstLine="551"/>
        <w:jc w:val="center"/>
        <w:rPr>
          <w:b/>
          <w:color w:val="auto"/>
        </w:rPr>
      </w:pPr>
      <w:r>
        <w:rPr>
          <w:rFonts w:hint="eastAsia"/>
          <w:b/>
          <w:color w:val="auto"/>
          <w:sz w:val="28"/>
          <w:szCs w:val="24"/>
        </w:rPr>
        <w:t>样品工艺图</w:t>
      </w:r>
    </w:p>
    <w:p w:rsidR="006E68D0" w:rsidRDefault="0078632C">
      <w:pPr>
        <w:numPr>
          <w:ilvl w:val="0"/>
          <w:numId w:val="1"/>
        </w:numPr>
        <w:spacing w:line="400" w:lineRule="exact"/>
        <w:ind w:firstLineChars="196" w:firstLine="413"/>
        <w:rPr>
          <w:b/>
          <w:color w:val="auto"/>
        </w:rPr>
      </w:pPr>
      <w:r>
        <w:rPr>
          <w:rFonts w:hint="eastAsia"/>
          <w:b/>
          <w:color w:val="auto"/>
        </w:rPr>
        <w:t>法官椅</w:t>
      </w:r>
      <w:r>
        <w:rPr>
          <w:rFonts w:hint="eastAsia"/>
          <w:b/>
          <w:bCs/>
          <w:sz w:val="24"/>
          <w:szCs w:val="21"/>
        </w:rPr>
        <w:t>（尺寸：680*600*1700）</w:t>
      </w:r>
    </w:p>
    <w:p w:rsidR="006E68D0" w:rsidRDefault="0078632C">
      <w:pPr>
        <w:spacing w:line="400" w:lineRule="exact"/>
        <w:rPr>
          <w:b/>
          <w:color w:val="auto"/>
        </w:rPr>
      </w:pPr>
      <w:r>
        <w:rPr>
          <w:noProof/>
        </w:rPr>
        <w:drawing>
          <wp:anchor distT="0" distB="0" distL="114300" distR="114300" simplePos="0" relativeHeight="251714048" behindDoc="0" locked="0" layoutInCell="1" allowOverlap="1">
            <wp:simplePos x="0" y="0"/>
            <wp:positionH relativeFrom="column">
              <wp:posOffset>1609725</wp:posOffset>
            </wp:positionH>
            <wp:positionV relativeFrom="paragraph">
              <wp:posOffset>28575</wp:posOffset>
            </wp:positionV>
            <wp:extent cx="1775460" cy="2682875"/>
            <wp:effectExtent l="0" t="0" r="1524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0" cstate="print"/>
                    <a:stretch>
                      <a:fillRect/>
                    </a:stretch>
                  </pic:blipFill>
                  <pic:spPr>
                    <a:xfrm>
                      <a:off x="0" y="0"/>
                      <a:ext cx="1775460" cy="2682875"/>
                    </a:xfrm>
                    <a:prstGeom prst="rect">
                      <a:avLst/>
                    </a:prstGeom>
                    <a:noFill/>
                    <a:ln>
                      <a:noFill/>
                    </a:ln>
                  </pic:spPr>
                </pic:pic>
              </a:graphicData>
            </a:graphic>
          </wp:anchor>
        </w:drawing>
      </w: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78632C">
      <w:pPr>
        <w:numPr>
          <w:ilvl w:val="0"/>
          <w:numId w:val="1"/>
        </w:numPr>
        <w:spacing w:line="400" w:lineRule="exact"/>
        <w:ind w:firstLineChars="196" w:firstLine="413"/>
        <w:rPr>
          <w:b/>
          <w:color w:val="auto"/>
        </w:rPr>
      </w:pPr>
      <w:r>
        <w:rPr>
          <w:rFonts w:hint="eastAsia"/>
          <w:b/>
          <w:color w:val="auto"/>
        </w:rPr>
        <w:t>书记员椅</w:t>
      </w:r>
      <w:r>
        <w:rPr>
          <w:rFonts w:hint="eastAsia"/>
          <w:b/>
          <w:bCs/>
          <w:sz w:val="24"/>
          <w:szCs w:val="21"/>
        </w:rPr>
        <w:t>（尺寸：550*530*1160）</w:t>
      </w:r>
    </w:p>
    <w:p w:rsidR="006E68D0" w:rsidRDefault="0078632C">
      <w:pPr>
        <w:spacing w:line="400" w:lineRule="exact"/>
        <w:rPr>
          <w:b/>
          <w:color w:val="auto"/>
        </w:rPr>
      </w:pPr>
      <w:r>
        <w:rPr>
          <w:noProof/>
          <w:color w:val="auto"/>
        </w:rPr>
        <w:drawing>
          <wp:anchor distT="0" distB="0" distL="114300" distR="114300" simplePos="0" relativeHeight="251712000" behindDoc="0" locked="0" layoutInCell="1" allowOverlap="1">
            <wp:simplePos x="0" y="0"/>
            <wp:positionH relativeFrom="column">
              <wp:posOffset>1594485</wp:posOffset>
            </wp:positionH>
            <wp:positionV relativeFrom="paragraph">
              <wp:posOffset>38735</wp:posOffset>
            </wp:positionV>
            <wp:extent cx="1729105" cy="2480945"/>
            <wp:effectExtent l="19050" t="0" r="4445" b="0"/>
            <wp:wrapNone/>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91" cstate="print"/>
                    <a:srcRect/>
                    <a:stretch>
                      <a:fillRect/>
                    </a:stretch>
                  </pic:blipFill>
                  <pic:spPr>
                    <a:xfrm>
                      <a:off x="0" y="0"/>
                      <a:ext cx="1729105" cy="2480945"/>
                    </a:xfrm>
                    <a:prstGeom prst="rect">
                      <a:avLst/>
                    </a:prstGeom>
                    <a:noFill/>
                    <a:ln w="9525">
                      <a:noFill/>
                      <a:miter lim="800000"/>
                      <a:headEnd/>
                      <a:tailEnd/>
                    </a:ln>
                    <a:effectLst/>
                  </pic:spPr>
                </pic:pic>
              </a:graphicData>
            </a:graphic>
          </wp:anchor>
        </w:drawing>
      </w: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6E68D0">
      <w:pPr>
        <w:spacing w:line="400" w:lineRule="exact"/>
        <w:rPr>
          <w:b/>
          <w:color w:val="auto"/>
        </w:rPr>
      </w:pPr>
    </w:p>
    <w:p w:rsidR="006E68D0" w:rsidRDefault="0078632C">
      <w:pPr>
        <w:numPr>
          <w:ilvl w:val="0"/>
          <w:numId w:val="1"/>
        </w:numPr>
        <w:spacing w:line="400" w:lineRule="exact"/>
        <w:ind w:firstLineChars="196" w:firstLine="413"/>
        <w:rPr>
          <w:b/>
          <w:color w:val="auto"/>
        </w:rPr>
      </w:pPr>
      <w:r>
        <w:rPr>
          <w:b/>
          <w:noProof/>
          <w:color w:val="auto"/>
        </w:rPr>
        <w:drawing>
          <wp:anchor distT="0" distB="0" distL="114300" distR="114300" simplePos="0" relativeHeight="251713024" behindDoc="0" locked="0" layoutInCell="1" allowOverlap="1">
            <wp:simplePos x="0" y="0"/>
            <wp:positionH relativeFrom="column">
              <wp:posOffset>1556385</wp:posOffset>
            </wp:positionH>
            <wp:positionV relativeFrom="paragraph">
              <wp:posOffset>399415</wp:posOffset>
            </wp:positionV>
            <wp:extent cx="1733550" cy="1793875"/>
            <wp:effectExtent l="19050" t="0" r="0" b="0"/>
            <wp:wrapNone/>
            <wp:docPr id="323" name="图片 323" descr="6a85f915e4ea1803da5727c1e2fa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6a85f915e4ea1803da5727c1e2fa9fe"/>
                    <pic:cNvPicPr>
                      <a:picLocks noChangeAspect="1" noChangeArrowheads="1"/>
                    </pic:cNvPicPr>
                  </pic:nvPicPr>
                  <pic:blipFill>
                    <a:blip r:embed="rId92" cstate="print"/>
                    <a:srcRect t="14740" r="1654" b="8978"/>
                    <a:stretch>
                      <a:fillRect/>
                    </a:stretch>
                  </pic:blipFill>
                  <pic:spPr>
                    <a:xfrm>
                      <a:off x="0" y="0"/>
                      <a:ext cx="1733550" cy="1793875"/>
                    </a:xfrm>
                    <a:prstGeom prst="rect">
                      <a:avLst/>
                    </a:prstGeom>
                    <a:noFill/>
                    <a:ln w="9525">
                      <a:noFill/>
                      <a:miter lim="800000"/>
                      <a:headEnd/>
                      <a:tailEnd/>
                    </a:ln>
                  </pic:spPr>
                </pic:pic>
              </a:graphicData>
            </a:graphic>
          </wp:anchor>
        </w:drawing>
      </w:r>
      <w:r>
        <w:rPr>
          <w:rFonts w:hint="eastAsia"/>
          <w:b/>
          <w:bCs/>
          <w:sz w:val="24"/>
          <w:szCs w:val="21"/>
        </w:rPr>
        <w:t>审判</w:t>
      </w:r>
      <w:proofErr w:type="gramStart"/>
      <w:r>
        <w:rPr>
          <w:rFonts w:hint="eastAsia"/>
          <w:b/>
          <w:bCs/>
          <w:sz w:val="24"/>
          <w:szCs w:val="21"/>
        </w:rPr>
        <w:t>台法徽</w:t>
      </w:r>
      <w:proofErr w:type="gramEnd"/>
      <w:r>
        <w:rPr>
          <w:rFonts w:hint="eastAsia"/>
          <w:b/>
          <w:bCs/>
          <w:sz w:val="24"/>
          <w:szCs w:val="21"/>
        </w:rPr>
        <w:t>雕刻件（尺寸：280*250）</w:t>
      </w:r>
    </w:p>
    <w:sectPr w:rsidR="006E68D0" w:rsidSect="00C21F14">
      <w:pgSz w:w="11906" w:h="16838"/>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3DA" w:rsidRDefault="008D33DA">
      <w:r>
        <w:separator/>
      </w:r>
    </w:p>
  </w:endnote>
  <w:endnote w:type="continuationSeparator" w:id="0">
    <w:p w:rsidR="008D33DA" w:rsidRDefault="008D33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3EB" w:rsidRDefault="009A3782">
    <w:pPr>
      <w:pStyle w:val="a8"/>
      <w:jc w:val="center"/>
    </w:pPr>
    <w:r w:rsidRPr="009A3782">
      <w:fldChar w:fldCharType="begin"/>
    </w:r>
    <w:r w:rsidR="008A23EB">
      <w:instrText xml:space="preserve"> PAGE   \* MERGEFORMAT </w:instrText>
    </w:r>
    <w:r w:rsidRPr="009A3782">
      <w:fldChar w:fldCharType="separate"/>
    </w:r>
    <w:r w:rsidR="00B07587" w:rsidRPr="00B07587">
      <w:rPr>
        <w:noProof/>
        <w:lang w:val="zh-CN"/>
      </w:rPr>
      <w:t>13</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3DA" w:rsidRDefault="008D33DA">
      <w:r>
        <w:separator/>
      </w:r>
    </w:p>
  </w:footnote>
  <w:footnote w:type="continuationSeparator" w:id="0">
    <w:p w:rsidR="008D33DA" w:rsidRDefault="008D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0590E1"/>
    <w:multiLevelType w:val="singleLevel"/>
    <w:tmpl w:val="8C0590E1"/>
    <w:lvl w:ilvl="0">
      <w:start w:val="1"/>
      <w:numFmt w:val="decimal"/>
      <w:suff w:val="nothing"/>
      <w:lvlText w:val="%1、"/>
      <w:lvlJc w:val="left"/>
    </w:lvl>
  </w:abstractNum>
  <w:abstractNum w:abstractNumId="1">
    <w:nsid w:val="5A082355"/>
    <w:multiLevelType w:val="hybridMultilevel"/>
    <w:tmpl w:val="156E975E"/>
    <w:lvl w:ilvl="0" w:tplc="EBEAF6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hideSpellingErrors/>
  <w:hideGrammaticalErrors/>
  <w:proofState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1741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7CEB"/>
    <w:rsid w:val="00012D27"/>
    <w:rsid w:val="00014517"/>
    <w:rsid w:val="000320C9"/>
    <w:rsid w:val="00035585"/>
    <w:rsid w:val="00052C3E"/>
    <w:rsid w:val="00072BE6"/>
    <w:rsid w:val="00097C9E"/>
    <w:rsid w:val="000C2FB5"/>
    <w:rsid w:val="000D2B46"/>
    <w:rsid w:val="000D4F88"/>
    <w:rsid w:val="000E29AC"/>
    <w:rsid w:val="000E4BD5"/>
    <w:rsid w:val="000E7601"/>
    <w:rsid w:val="000F26B6"/>
    <w:rsid w:val="000F43CE"/>
    <w:rsid w:val="0011333B"/>
    <w:rsid w:val="00136C12"/>
    <w:rsid w:val="00147790"/>
    <w:rsid w:val="00172A27"/>
    <w:rsid w:val="001A0FDA"/>
    <w:rsid w:val="001B5215"/>
    <w:rsid w:val="001E39D9"/>
    <w:rsid w:val="00226CE3"/>
    <w:rsid w:val="00226D87"/>
    <w:rsid w:val="002415E0"/>
    <w:rsid w:val="00265928"/>
    <w:rsid w:val="00284FB2"/>
    <w:rsid w:val="002A0917"/>
    <w:rsid w:val="002A3E69"/>
    <w:rsid w:val="002B2157"/>
    <w:rsid w:val="002B2798"/>
    <w:rsid w:val="002C6419"/>
    <w:rsid w:val="002E7A50"/>
    <w:rsid w:val="002F4FB9"/>
    <w:rsid w:val="0031585F"/>
    <w:rsid w:val="00317646"/>
    <w:rsid w:val="00330D4C"/>
    <w:rsid w:val="003317B4"/>
    <w:rsid w:val="003349D9"/>
    <w:rsid w:val="0034154A"/>
    <w:rsid w:val="003419B5"/>
    <w:rsid w:val="00346A12"/>
    <w:rsid w:val="003A0398"/>
    <w:rsid w:val="003A466F"/>
    <w:rsid w:val="003B21ED"/>
    <w:rsid w:val="003B2607"/>
    <w:rsid w:val="003C193D"/>
    <w:rsid w:val="003C1CF5"/>
    <w:rsid w:val="003C603D"/>
    <w:rsid w:val="003C6AEC"/>
    <w:rsid w:val="004067C7"/>
    <w:rsid w:val="0042286E"/>
    <w:rsid w:val="00424023"/>
    <w:rsid w:val="00427DC1"/>
    <w:rsid w:val="00446C8E"/>
    <w:rsid w:val="00453A75"/>
    <w:rsid w:val="00486404"/>
    <w:rsid w:val="00486564"/>
    <w:rsid w:val="00486731"/>
    <w:rsid w:val="00493079"/>
    <w:rsid w:val="004A556D"/>
    <w:rsid w:val="004C5B06"/>
    <w:rsid w:val="004D1243"/>
    <w:rsid w:val="004F1D36"/>
    <w:rsid w:val="00514FC7"/>
    <w:rsid w:val="00532AC0"/>
    <w:rsid w:val="00532B8B"/>
    <w:rsid w:val="00535265"/>
    <w:rsid w:val="00537323"/>
    <w:rsid w:val="0055667A"/>
    <w:rsid w:val="0055693B"/>
    <w:rsid w:val="005617BF"/>
    <w:rsid w:val="005630B6"/>
    <w:rsid w:val="00566DBB"/>
    <w:rsid w:val="00587EDA"/>
    <w:rsid w:val="0059047A"/>
    <w:rsid w:val="00593863"/>
    <w:rsid w:val="005A356F"/>
    <w:rsid w:val="005B7D39"/>
    <w:rsid w:val="005C49E4"/>
    <w:rsid w:val="005E68D4"/>
    <w:rsid w:val="00606026"/>
    <w:rsid w:val="0064496C"/>
    <w:rsid w:val="006621B6"/>
    <w:rsid w:val="006810D0"/>
    <w:rsid w:val="006C2C99"/>
    <w:rsid w:val="006D525D"/>
    <w:rsid w:val="006E68D0"/>
    <w:rsid w:val="006F4E78"/>
    <w:rsid w:val="006F7722"/>
    <w:rsid w:val="00724E4E"/>
    <w:rsid w:val="007319D6"/>
    <w:rsid w:val="007419E8"/>
    <w:rsid w:val="00754E8F"/>
    <w:rsid w:val="00766BBA"/>
    <w:rsid w:val="007673FD"/>
    <w:rsid w:val="00771EF3"/>
    <w:rsid w:val="0077292F"/>
    <w:rsid w:val="0077393C"/>
    <w:rsid w:val="00774943"/>
    <w:rsid w:val="00780A52"/>
    <w:rsid w:val="0078632C"/>
    <w:rsid w:val="0079002C"/>
    <w:rsid w:val="00790CBB"/>
    <w:rsid w:val="00792709"/>
    <w:rsid w:val="007B7296"/>
    <w:rsid w:val="007C2030"/>
    <w:rsid w:val="007E0805"/>
    <w:rsid w:val="00804EB4"/>
    <w:rsid w:val="00807648"/>
    <w:rsid w:val="00810D1D"/>
    <w:rsid w:val="008172DF"/>
    <w:rsid w:val="00823567"/>
    <w:rsid w:val="008241AE"/>
    <w:rsid w:val="008309CD"/>
    <w:rsid w:val="0084182F"/>
    <w:rsid w:val="00845E0B"/>
    <w:rsid w:val="00860CFB"/>
    <w:rsid w:val="00881986"/>
    <w:rsid w:val="008920BE"/>
    <w:rsid w:val="008A23EB"/>
    <w:rsid w:val="008D33DA"/>
    <w:rsid w:val="008F7BC0"/>
    <w:rsid w:val="00901CE8"/>
    <w:rsid w:val="00921D8B"/>
    <w:rsid w:val="0093082F"/>
    <w:rsid w:val="009660CF"/>
    <w:rsid w:val="009727E6"/>
    <w:rsid w:val="009774BB"/>
    <w:rsid w:val="009A3782"/>
    <w:rsid w:val="009A4673"/>
    <w:rsid w:val="009A6DD3"/>
    <w:rsid w:val="009A71CE"/>
    <w:rsid w:val="009C649D"/>
    <w:rsid w:val="009D6F40"/>
    <w:rsid w:val="00A003A7"/>
    <w:rsid w:val="00A126CE"/>
    <w:rsid w:val="00A34739"/>
    <w:rsid w:val="00A35BC5"/>
    <w:rsid w:val="00A514F2"/>
    <w:rsid w:val="00A536D5"/>
    <w:rsid w:val="00A555EF"/>
    <w:rsid w:val="00A6498D"/>
    <w:rsid w:val="00A76241"/>
    <w:rsid w:val="00A77D11"/>
    <w:rsid w:val="00A95110"/>
    <w:rsid w:val="00AB31FE"/>
    <w:rsid w:val="00AB40C9"/>
    <w:rsid w:val="00AC179A"/>
    <w:rsid w:val="00AE79A3"/>
    <w:rsid w:val="00B07587"/>
    <w:rsid w:val="00B10592"/>
    <w:rsid w:val="00B13B0F"/>
    <w:rsid w:val="00B15EDD"/>
    <w:rsid w:val="00B27591"/>
    <w:rsid w:val="00B33C87"/>
    <w:rsid w:val="00B345D0"/>
    <w:rsid w:val="00B42999"/>
    <w:rsid w:val="00B6111C"/>
    <w:rsid w:val="00B6432F"/>
    <w:rsid w:val="00B83916"/>
    <w:rsid w:val="00BB0395"/>
    <w:rsid w:val="00BB52B4"/>
    <w:rsid w:val="00BD561B"/>
    <w:rsid w:val="00BD7B57"/>
    <w:rsid w:val="00BE6A10"/>
    <w:rsid w:val="00BF11A2"/>
    <w:rsid w:val="00C11E9E"/>
    <w:rsid w:val="00C21F14"/>
    <w:rsid w:val="00C346A6"/>
    <w:rsid w:val="00C528F5"/>
    <w:rsid w:val="00C56022"/>
    <w:rsid w:val="00C621A7"/>
    <w:rsid w:val="00C7195E"/>
    <w:rsid w:val="00C82B5C"/>
    <w:rsid w:val="00C95BC6"/>
    <w:rsid w:val="00CA4937"/>
    <w:rsid w:val="00CC59DC"/>
    <w:rsid w:val="00CD4DB3"/>
    <w:rsid w:val="00CE1720"/>
    <w:rsid w:val="00CE73D0"/>
    <w:rsid w:val="00CF2640"/>
    <w:rsid w:val="00CF2B06"/>
    <w:rsid w:val="00CF2DDF"/>
    <w:rsid w:val="00CF40F8"/>
    <w:rsid w:val="00CF5482"/>
    <w:rsid w:val="00D00F2E"/>
    <w:rsid w:val="00D010A5"/>
    <w:rsid w:val="00D15B03"/>
    <w:rsid w:val="00D41335"/>
    <w:rsid w:val="00D579D1"/>
    <w:rsid w:val="00D75BCD"/>
    <w:rsid w:val="00D76D09"/>
    <w:rsid w:val="00DA6640"/>
    <w:rsid w:val="00DA69A7"/>
    <w:rsid w:val="00DA7FD5"/>
    <w:rsid w:val="00DD2C1C"/>
    <w:rsid w:val="00DD54CB"/>
    <w:rsid w:val="00DE53CC"/>
    <w:rsid w:val="00E25622"/>
    <w:rsid w:val="00E2689A"/>
    <w:rsid w:val="00E41F4B"/>
    <w:rsid w:val="00E5393A"/>
    <w:rsid w:val="00E625B7"/>
    <w:rsid w:val="00E67B8E"/>
    <w:rsid w:val="00E750FB"/>
    <w:rsid w:val="00EA4F92"/>
    <w:rsid w:val="00EA790B"/>
    <w:rsid w:val="00EB4CCF"/>
    <w:rsid w:val="00EB5A51"/>
    <w:rsid w:val="00EC26C2"/>
    <w:rsid w:val="00ED4E64"/>
    <w:rsid w:val="00EE66AC"/>
    <w:rsid w:val="00EF7542"/>
    <w:rsid w:val="00F00EB6"/>
    <w:rsid w:val="00F07C64"/>
    <w:rsid w:val="00F07CE2"/>
    <w:rsid w:val="00F15820"/>
    <w:rsid w:val="00F2414D"/>
    <w:rsid w:val="00F24F6A"/>
    <w:rsid w:val="00F37C1C"/>
    <w:rsid w:val="00F502B6"/>
    <w:rsid w:val="00F50D1B"/>
    <w:rsid w:val="00F56D9C"/>
    <w:rsid w:val="00F61506"/>
    <w:rsid w:val="00F70AC3"/>
    <w:rsid w:val="00F7425C"/>
    <w:rsid w:val="00F777E9"/>
    <w:rsid w:val="00F82929"/>
    <w:rsid w:val="00FB1D54"/>
    <w:rsid w:val="00FC3C60"/>
    <w:rsid w:val="00FF6A46"/>
    <w:rsid w:val="02372528"/>
    <w:rsid w:val="04331761"/>
    <w:rsid w:val="05E16FE6"/>
    <w:rsid w:val="0A18303B"/>
    <w:rsid w:val="0CC44E25"/>
    <w:rsid w:val="0FB37CA7"/>
    <w:rsid w:val="12C84AB0"/>
    <w:rsid w:val="15577018"/>
    <w:rsid w:val="18BF5099"/>
    <w:rsid w:val="193657D2"/>
    <w:rsid w:val="1B79487D"/>
    <w:rsid w:val="1DBF6923"/>
    <w:rsid w:val="1F8708BA"/>
    <w:rsid w:val="22673EC8"/>
    <w:rsid w:val="27CD2CC0"/>
    <w:rsid w:val="2DBB5431"/>
    <w:rsid w:val="331E2678"/>
    <w:rsid w:val="3354776D"/>
    <w:rsid w:val="38AF7B40"/>
    <w:rsid w:val="39095C5F"/>
    <w:rsid w:val="391B459F"/>
    <w:rsid w:val="39555AD5"/>
    <w:rsid w:val="41B67459"/>
    <w:rsid w:val="44583D07"/>
    <w:rsid w:val="45F721E9"/>
    <w:rsid w:val="4ECB7A6F"/>
    <w:rsid w:val="51425013"/>
    <w:rsid w:val="57DB5031"/>
    <w:rsid w:val="584F0AF2"/>
    <w:rsid w:val="58F05F08"/>
    <w:rsid w:val="5A1F2A3A"/>
    <w:rsid w:val="5AD1136B"/>
    <w:rsid w:val="5B2F1768"/>
    <w:rsid w:val="5EC636EC"/>
    <w:rsid w:val="6327679A"/>
    <w:rsid w:val="64561518"/>
    <w:rsid w:val="65541BFF"/>
    <w:rsid w:val="66FC5398"/>
    <w:rsid w:val="68A0218A"/>
    <w:rsid w:val="69EA6EDB"/>
    <w:rsid w:val="6A26354A"/>
    <w:rsid w:val="6ADC00A1"/>
    <w:rsid w:val="6C5469A2"/>
    <w:rsid w:val="6D595A41"/>
    <w:rsid w:val="7043484E"/>
    <w:rsid w:val="7110126C"/>
    <w:rsid w:val="72D41ADE"/>
    <w:rsid w:val="747F3679"/>
    <w:rsid w:val="78C531D7"/>
    <w:rsid w:val="7B372E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qFormat="1"/>
    <w:lsdException w:name="toc 3" w:uiPriority="0" w:qFormat="1"/>
    <w:lsdException w:name="toc 4" w:uiPriority="0" w:qFormat="1"/>
    <w:lsdException w:name="toc 5" w:uiPriority="0" w:qFormat="1"/>
    <w:lsdException w:name="toc 6" w:uiPriority="0"/>
    <w:lsdException w:name="toc 7" w:uiPriority="0" w:qFormat="1"/>
    <w:lsdException w:name="toc 8" w:uiPriority="0"/>
    <w:lsdException w:name="toc 9" w:uiPriority="0"/>
    <w:lsdException w:name="Normal Indent" w:uiPriority="0" w:qFormat="1"/>
    <w:lsdException w:name="footnote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qFormat="1"/>
    <w:lsdException w:name="Hyperlink"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1F14"/>
    <w:pPr>
      <w:jc w:val="both"/>
    </w:pPr>
    <w:rPr>
      <w:rFonts w:ascii="宋体" w:hAnsi="宋体" w:cs="宋体"/>
      <w:color w:val="000000"/>
      <w:sz w:val="21"/>
    </w:rPr>
  </w:style>
  <w:style w:type="paragraph" w:styleId="1">
    <w:name w:val="heading 1"/>
    <w:basedOn w:val="a"/>
    <w:next w:val="a"/>
    <w:link w:val="1Char"/>
    <w:qFormat/>
    <w:rsid w:val="00C21F14"/>
    <w:pPr>
      <w:ind w:left="1283" w:hanging="432"/>
      <w:jc w:val="center"/>
      <w:outlineLvl w:val="0"/>
    </w:pPr>
    <w:rPr>
      <w:rFonts w:eastAsia="黑体" w:cs="Times New Roman"/>
      <w:b/>
      <w:sz w:val="44"/>
    </w:rPr>
  </w:style>
  <w:style w:type="paragraph" w:styleId="2">
    <w:name w:val="heading 2"/>
    <w:basedOn w:val="a"/>
    <w:next w:val="a"/>
    <w:link w:val="2Char"/>
    <w:qFormat/>
    <w:rsid w:val="00C21F14"/>
    <w:pPr>
      <w:outlineLvl w:val="1"/>
    </w:pPr>
    <w:rPr>
      <w:rFonts w:ascii="Cambria" w:hAnsi="Cambria" w:cs="Times New Roman"/>
      <w:b/>
      <w:sz w:val="32"/>
    </w:rPr>
  </w:style>
  <w:style w:type="paragraph" w:styleId="3">
    <w:name w:val="heading 3"/>
    <w:next w:val="a"/>
    <w:link w:val="3Char"/>
    <w:qFormat/>
    <w:rsid w:val="00C21F14"/>
    <w:pPr>
      <w:ind w:left="1000" w:hanging="400"/>
      <w:jc w:val="both"/>
      <w:outlineLvl w:val="2"/>
    </w:pPr>
    <w:rPr>
      <w:rFonts w:ascii="宋体" w:hAnsi="宋体" w:cs="宋体"/>
      <w:color w:val="000000"/>
    </w:rPr>
  </w:style>
  <w:style w:type="paragraph" w:styleId="4">
    <w:name w:val="heading 4"/>
    <w:next w:val="a"/>
    <w:link w:val="4Char"/>
    <w:qFormat/>
    <w:rsid w:val="00C21F14"/>
    <w:pPr>
      <w:ind w:left="1200" w:hanging="400"/>
      <w:jc w:val="both"/>
      <w:outlineLvl w:val="3"/>
    </w:pPr>
    <w:rPr>
      <w:rFonts w:ascii="宋体" w:hAnsi="宋体" w:cs="宋体"/>
      <w:b/>
      <w:color w:val="000000"/>
    </w:rPr>
  </w:style>
  <w:style w:type="paragraph" w:styleId="5">
    <w:name w:val="heading 5"/>
    <w:next w:val="a"/>
    <w:link w:val="5Char"/>
    <w:qFormat/>
    <w:rsid w:val="00C21F14"/>
    <w:pPr>
      <w:ind w:left="1400" w:hanging="400"/>
      <w:jc w:val="both"/>
      <w:outlineLvl w:val="4"/>
    </w:pPr>
    <w:rPr>
      <w:rFonts w:ascii="宋体" w:hAnsi="宋体" w:cs="宋体"/>
      <w:color w:val="000000"/>
    </w:rPr>
  </w:style>
  <w:style w:type="paragraph" w:styleId="6">
    <w:name w:val="heading 6"/>
    <w:next w:val="a"/>
    <w:link w:val="6Char"/>
    <w:qFormat/>
    <w:rsid w:val="00C21F14"/>
    <w:pPr>
      <w:ind w:left="1600" w:hanging="400"/>
      <w:jc w:val="both"/>
      <w:outlineLvl w:val="5"/>
    </w:pPr>
    <w:rPr>
      <w:rFonts w:ascii="宋体" w:hAnsi="宋体" w:cs="宋体"/>
      <w:b/>
      <w:color w:val="000000"/>
    </w:rPr>
  </w:style>
  <w:style w:type="paragraph" w:styleId="7">
    <w:name w:val="heading 7"/>
    <w:next w:val="a"/>
    <w:link w:val="7Char"/>
    <w:qFormat/>
    <w:rsid w:val="00C21F14"/>
    <w:pPr>
      <w:ind w:left="1800" w:hanging="400"/>
      <w:jc w:val="both"/>
      <w:outlineLvl w:val="6"/>
    </w:pPr>
    <w:rPr>
      <w:rFonts w:ascii="宋体" w:hAnsi="宋体" w:cs="宋体"/>
      <w:color w:val="000000"/>
    </w:rPr>
  </w:style>
  <w:style w:type="paragraph" w:styleId="8">
    <w:name w:val="heading 8"/>
    <w:next w:val="a"/>
    <w:link w:val="8Char"/>
    <w:qFormat/>
    <w:rsid w:val="00C21F14"/>
    <w:pPr>
      <w:ind w:left="2000" w:hanging="400"/>
      <w:jc w:val="both"/>
      <w:outlineLvl w:val="7"/>
    </w:pPr>
    <w:rPr>
      <w:rFonts w:ascii="宋体" w:hAnsi="宋体" w:cs="宋体"/>
      <w:color w:val="000000"/>
    </w:rPr>
  </w:style>
  <w:style w:type="paragraph" w:styleId="9">
    <w:name w:val="heading 9"/>
    <w:next w:val="a"/>
    <w:link w:val="9Char"/>
    <w:qFormat/>
    <w:rsid w:val="00C21F14"/>
    <w:pPr>
      <w:ind w:left="2200" w:hanging="400"/>
      <w:jc w:val="both"/>
      <w:outlineLvl w:val="8"/>
    </w:pPr>
    <w:rPr>
      <w:rFonts w:ascii="宋体" w:hAnsi="宋体" w:cs="宋体"/>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next w:val="a"/>
    <w:qFormat/>
    <w:rsid w:val="00C21F14"/>
    <w:pPr>
      <w:ind w:left="2550"/>
      <w:jc w:val="both"/>
    </w:pPr>
    <w:rPr>
      <w:rFonts w:cs="宋体"/>
      <w:color w:val="000000"/>
    </w:rPr>
  </w:style>
  <w:style w:type="paragraph" w:styleId="a3">
    <w:name w:val="Normal Indent"/>
    <w:basedOn w:val="a"/>
    <w:link w:val="Char"/>
    <w:qFormat/>
    <w:rsid w:val="00C21F14"/>
    <w:pPr>
      <w:ind w:firstLineChars="200" w:firstLine="420"/>
    </w:pPr>
    <w:rPr>
      <w:rFonts w:ascii="Times New Roman" w:hAnsi="Times New Roman" w:cs="Times New Roman"/>
      <w:color w:val="auto"/>
      <w:sz w:val="20"/>
    </w:rPr>
  </w:style>
  <w:style w:type="paragraph" w:styleId="a4">
    <w:name w:val="annotation text"/>
    <w:basedOn w:val="a"/>
    <w:link w:val="Char0"/>
    <w:uiPriority w:val="99"/>
    <w:rsid w:val="00C21F14"/>
    <w:pPr>
      <w:jc w:val="left"/>
    </w:pPr>
    <w:rPr>
      <w:rFonts w:cs="Times New Roman"/>
      <w:sz w:val="20"/>
    </w:rPr>
  </w:style>
  <w:style w:type="paragraph" w:styleId="a5">
    <w:name w:val="Block Text"/>
    <w:next w:val="a4"/>
    <w:link w:val="Char1"/>
    <w:qFormat/>
    <w:rsid w:val="00C21F14"/>
    <w:pPr>
      <w:ind w:left="864" w:right="864"/>
      <w:jc w:val="center"/>
    </w:pPr>
    <w:rPr>
      <w:rFonts w:cs="宋体"/>
      <w:i/>
      <w:color w:val="404040"/>
    </w:rPr>
  </w:style>
  <w:style w:type="paragraph" w:styleId="50">
    <w:name w:val="toc 5"/>
    <w:next w:val="a"/>
    <w:qFormat/>
    <w:rsid w:val="00C21F14"/>
    <w:pPr>
      <w:ind w:left="1700"/>
      <w:jc w:val="both"/>
    </w:pPr>
    <w:rPr>
      <w:rFonts w:cs="宋体"/>
      <w:color w:val="000000"/>
    </w:rPr>
  </w:style>
  <w:style w:type="paragraph" w:styleId="30">
    <w:name w:val="toc 3"/>
    <w:next w:val="a"/>
    <w:qFormat/>
    <w:rsid w:val="00C21F14"/>
    <w:pPr>
      <w:ind w:left="850"/>
      <w:jc w:val="both"/>
    </w:pPr>
    <w:rPr>
      <w:rFonts w:cs="宋体"/>
      <w:color w:val="000000"/>
    </w:rPr>
  </w:style>
  <w:style w:type="paragraph" w:styleId="a6">
    <w:name w:val="Plain Text"/>
    <w:basedOn w:val="a"/>
    <w:link w:val="Char2"/>
    <w:qFormat/>
    <w:rsid w:val="00C21F14"/>
    <w:rPr>
      <w:rFonts w:ascii="Times New Roman" w:hAnsi="Times New Roman" w:cs="Times New Roman"/>
      <w:color w:val="auto"/>
      <w:sz w:val="20"/>
    </w:rPr>
  </w:style>
  <w:style w:type="paragraph" w:styleId="80">
    <w:name w:val="toc 8"/>
    <w:next w:val="a"/>
    <w:rsid w:val="00C21F14"/>
    <w:pPr>
      <w:ind w:left="2975"/>
      <w:jc w:val="both"/>
    </w:pPr>
    <w:rPr>
      <w:rFonts w:cs="宋体"/>
      <w:color w:val="000000"/>
    </w:rPr>
  </w:style>
  <w:style w:type="paragraph" w:styleId="a7">
    <w:name w:val="Balloon Text"/>
    <w:basedOn w:val="a"/>
    <w:next w:val="a"/>
    <w:link w:val="Char10"/>
    <w:qFormat/>
    <w:rsid w:val="00C21F14"/>
    <w:rPr>
      <w:rFonts w:ascii="Times New Roman" w:hAnsi="Times New Roman" w:cs="Times New Roman"/>
      <w:sz w:val="18"/>
    </w:rPr>
  </w:style>
  <w:style w:type="paragraph" w:styleId="a8">
    <w:name w:val="footer"/>
    <w:basedOn w:val="a"/>
    <w:next w:val="a"/>
    <w:link w:val="Char11"/>
    <w:qFormat/>
    <w:rsid w:val="00C21F14"/>
    <w:rPr>
      <w:rFonts w:ascii="Times New Roman" w:hAnsi="Times New Roman" w:cs="Times New Roman"/>
      <w:sz w:val="18"/>
    </w:rPr>
  </w:style>
  <w:style w:type="paragraph" w:styleId="a9">
    <w:name w:val="header"/>
    <w:basedOn w:val="a"/>
    <w:next w:val="a"/>
    <w:link w:val="Char12"/>
    <w:qFormat/>
    <w:rsid w:val="00C21F14"/>
    <w:pPr>
      <w:jc w:val="center"/>
    </w:pPr>
    <w:rPr>
      <w:rFonts w:ascii="Times New Roman" w:hAnsi="Times New Roman" w:cs="Times New Roman"/>
      <w:sz w:val="18"/>
    </w:rPr>
  </w:style>
  <w:style w:type="paragraph" w:styleId="10">
    <w:name w:val="toc 1"/>
    <w:basedOn w:val="a"/>
    <w:next w:val="a"/>
    <w:rsid w:val="00C21F14"/>
    <w:rPr>
      <w:rFonts w:ascii="Times New Roman" w:hAnsi="Times New Roman" w:cs="Times New Roman"/>
      <w:b/>
      <w:caps/>
      <w:sz w:val="20"/>
    </w:rPr>
  </w:style>
  <w:style w:type="paragraph" w:styleId="40">
    <w:name w:val="toc 4"/>
    <w:next w:val="a"/>
    <w:qFormat/>
    <w:rsid w:val="00C21F14"/>
    <w:pPr>
      <w:ind w:left="1275"/>
      <w:jc w:val="both"/>
    </w:pPr>
    <w:rPr>
      <w:rFonts w:cs="宋体"/>
      <w:color w:val="000000"/>
    </w:rPr>
  </w:style>
  <w:style w:type="paragraph" w:styleId="aa">
    <w:name w:val="Subtitle"/>
    <w:next w:val="a"/>
    <w:link w:val="Char3"/>
    <w:qFormat/>
    <w:rsid w:val="00C21F14"/>
    <w:pPr>
      <w:jc w:val="center"/>
    </w:pPr>
    <w:rPr>
      <w:rFonts w:cs="宋体"/>
      <w:color w:val="000000"/>
      <w:sz w:val="24"/>
    </w:rPr>
  </w:style>
  <w:style w:type="paragraph" w:styleId="60">
    <w:name w:val="toc 6"/>
    <w:next w:val="a"/>
    <w:rsid w:val="00C21F14"/>
    <w:pPr>
      <w:ind w:left="2125"/>
      <w:jc w:val="both"/>
    </w:pPr>
    <w:rPr>
      <w:rFonts w:cs="宋体"/>
      <w:color w:val="000000"/>
    </w:rPr>
  </w:style>
  <w:style w:type="paragraph" w:styleId="20">
    <w:name w:val="toc 2"/>
    <w:next w:val="a"/>
    <w:qFormat/>
    <w:rsid w:val="00C21F14"/>
    <w:pPr>
      <w:ind w:left="425"/>
      <w:jc w:val="both"/>
    </w:pPr>
    <w:rPr>
      <w:rFonts w:cs="宋体"/>
      <w:color w:val="000000"/>
    </w:rPr>
  </w:style>
  <w:style w:type="paragraph" w:styleId="90">
    <w:name w:val="toc 9"/>
    <w:next w:val="a"/>
    <w:rsid w:val="00C21F14"/>
    <w:pPr>
      <w:ind w:left="3400"/>
      <w:jc w:val="both"/>
    </w:pPr>
    <w:rPr>
      <w:rFonts w:cs="宋体"/>
      <w:color w:val="000000"/>
    </w:rPr>
  </w:style>
  <w:style w:type="paragraph" w:styleId="ab">
    <w:name w:val="Title"/>
    <w:basedOn w:val="a"/>
    <w:next w:val="a"/>
    <w:link w:val="Char4"/>
    <w:qFormat/>
    <w:rsid w:val="00C21F14"/>
    <w:pPr>
      <w:widowControl w:val="0"/>
      <w:spacing w:before="240" w:after="60"/>
      <w:jc w:val="center"/>
      <w:outlineLvl w:val="0"/>
    </w:pPr>
    <w:rPr>
      <w:rFonts w:ascii="Cambria" w:hAnsi="Cambria" w:cs="Times New Roman"/>
      <w:b/>
      <w:bCs/>
      <w:color w:val="auto"/>
      <w:kern w:val="2"/>
      <w:sz w:val="32"/>
      <w:szCs w:val="32"/>
    </w:rPr>
  </w:style>
  <w:style w:type="character" w:styleId="ac">
    <w:name w:val="Strong"/>
    <w:qFormat/>
    <w:rsid w:val="00C21F14"/>
    <w:rPr>
      <w:b/>
      <w:sz w:val="20"/>
    </w:rPr>
  </w:style>
  <w:style w:type="character" w:styleId="ad">
    <w:name w:val="Emphasis"/>
    <w:qFormat/>
    <w:rsid w:val="00C21F14"/>
    <w:rPr>
      <w:i/>
      <w:sz w:val="20"/>
    </w:rPr>
  </w:style>
  <w:style w:type="character" w:styleId="ae">
    <w:name w:val="Hyperlink"/>
    <w:uiPriority w:val="99"/>
    <w:qFormat/>
    <w:rsid w:val="00C21F14"/>
    <w:rPr>
      <w:color w:val="0000FF"/>
      <w:u w:val="single"/>
    </w:rPr>
  </w:style>
  <w:style w:type="character" w:customStyle="1" w:styleId="Char4">
    <w:name w:val="标题 Char"/>
    <w:link w:val="ab"/>
    <w:rsid w:val="00C21F14"/>
    <w:rPr>
      <w:rFonts w:ascii="Cambria" w:hAnsi="Cambria"/>
      <w:b/>
      <w:bCs/>
      <w:kern w:val="2"/>
      <w:sz w:val="32"/>
      <w:szCs w:val="32"/>
    </w:rPr>
  </w:style>
  <w:style w:type="character" w:customStyle="1" w:styleId="Char5">
    <w:name w:val="批注主题 Char"/>
    <w:link w:val="11"/>
    <w:rsid w:val="00C21F14"/>
    <w:rPr>
      <w:rFonts w:ascii="Times New Roman" w:eastAsia="宋体" w:hAnsi="Times New Roman" w:cs="Times New Roman"/>
      <w:b/>
      <w:color w:val="000000"/>
      <w:kern w:val="0"/>
      <w:sz w:val="20"/>
      <w:szCs w:val="20"/>
    </w:rPr>
  </w:style>
  <w:style w:type="paragraph" w:customStyle="1" w:styleId="11">
    <w:name w:val="批注主题1"/>
    <w:basedOn w:val="a4"/>
    <w:next w:val="a4"/>
    <w:link w:val="Char5"/>
    <w:qFormat/>
    <w:rsid w:val="00C21F14"/>
    <w:pPr>
      <w:jc w:val="both"/>
    </w:pPr>
    <w:rPr>
      <w:rFonts w:ascii="Times New Roman" w:hAnsi="Times New Roman"/>
      <w:b/>
    </w:rPr>
  </w:style>
  <w:style w:type="character" w:customStyle="1" w:styleId="font91">
    <w:name w:val="font91"/>
    <w:rsid w:val="00C21F14"/>
    <w:rPr>
      <w:rFonts w:ascii="宋体" w:eastAsia="宋体" w:hAnsi="宋体" w:cs="宋体" w:hint="eastAsia"/>
      <w:color w:val="000000"/>
      <w:sz w:val="21"/>
      <w:szCs w:val="21"/>
      <w:u w:val="none"/>
    </w:rPr>
  </w:style>
  <w:style w:type="character" w:customStyle="1" w:styleId="Char">
    <w:name w:val="正文缩进 Char"/>
    <w:link w:val="a3"/>
    <w:qFormat/>
    <w:rsid w:val="00C21F14"/>
    <w:rPr>
      <w:sz w:val="20"/>
    </w:rPr>
  </w:style>
  <w:style w:type="character" w:customStyle="1" w:styleId="SubtleReference1">
    <w:name w:val="Subtle Reference1"/>
    <w:rsid w:val="00C21F14"/>
    <w:rPr>
      <w:color w:val="5A5A5A"/>
      <w:sz w:val="20"/>
    </w:rPr>
  </w:style>
  <w:style w:type="character" w:customStyle="1" w:styleId="12">
    <w:name w:val="页码1"/>
    <w:basedOn w:val="a0"/>
    <w:qFormat/>
    <w:rsid w:val="00C21F14"/>
  </w:style>
  <w:style w:type="character" w:customStyle="1" w:styleId="font21">
    <w:name w:val="font21"/>
    <w:rsid w:val="00C21F14"/>
    <w:rPr>
      <w:color w:val="000000"/>
      <w:sz w:val="20"/>
      <w:u w:val="none"/>
    </w:rPr>
  </w:style>
  <w:style w:type="character" w:customStyle="1" w:styleId="7Char">
    <w:name w:val="标题 7 Char"/>
    <w:link w:val="7"/>
    <w:rsid w:val="00C21F14"/>
    <w:rPr>
      <w:rFonts w:ascii="宋体" w:hAnsi="宋体" w:cs="宋体"/>
      <w:color w:val="000000"/>
      <w:lang w:val="en-US" w:eastAsia="zh-CN" w:bidi="ar-SA"/>
    </w:rPr>
  </w:style>
  <w:style w:type="character" w:customStyle="1" w:styleId="13">
    <w:name w:val="书籍标题1"/>
    <w:qFormat/>
    <w:rsid w:val="00C21F14"/>
    <w:rPr>
      <w:b/>
      <w:i/>
      <w:sz w:val="21"/>
    </w:rPr>
  </w:style>
  <w:style w:type="character" w:customStyle="1" w:styleId="Char12">
    <w:name w:val="页眉 Char1"/>
    <w:link w:val="a9"/>
    <w:qFormat/>
    <w:rsid w:val="00C21F14"/>
    <w:rPr>
      <w:rFonts w:ascii="Times New Roman" w:eastAsia="宋体" w:hAnsi="Times New Roman" w:cs="Times New Roman"/>
      <w:color w:val="000000"/>
      <w:kern w:val="0"/>
      <w:sz w:val="18"/>
      <w:szCs w:val="20"/>
    </w:rPr>
  </w:style>
  <w:style w:type="character" w:customStyle="1" w:styleId="Char13">
    <w:name w:val="纯文本 Char1"/>
    <w:qFormat/>
    <w:rsid w:val="00C21F14"/>
    <w:rPr>
      <w:sz w:val="20"/>
    </w:rPr>
  </w:style>
  <w:style w:type="character" w:customStyle="1" w:styleId="Char11">
    <w:name w:val="页脚 Char1"/>
    <w:link w:val="a8"/>
    <w:qFormat/>
    <w:rsid w:val="00C21F14"/>
    <w:rPr>
      <w:rFonts w:ascii="Times New Roman" w:eastAsia="宋体" w:hAnsi="Times New Roman" w:cs="Times New Roman"/>
      <w:color w:val="000000"/>
      <w:kern w:val="0"/>
      <w:sz w:val="18"/>
      <w:szCs w:val="20"/>
    </w:rPr>
  </w:style>
  <w:style w:type="character" w:customStyle="1" w:styleId="IntenseEmphasis1">
    <w:name w:val="Intense Emphasis1"/>
    <w:qFormat/>
    <w:rsid w:val="00C21F14"/>
    <w:rPr>
      <w:i/>
      <w:color w:val="5B9BD5"/>
      <w:sz w:val="20"/>
    </w:rPr>
  </w:style>
  <w:style w:type="character" w:customStyle="1" w:styleId="1Char">
    <w:name w:val="标题 1 Char"/>
    <w:link w:val="1"/>
    <w:qFormat/>
    <w:rsid w:val="00C21F14"/>
    <w:rPr>
      <w:rFonts w:ascii="宋体" w:eastAsia="黑体" w:hAnsi="宋体" w:cs="宋体"/>
      <w:b/>
      <w:color w:val="000000"/>
      <w:kern w:val="0"/>
      <w:sz w:val="44"/>
      <w:szCs w:val="20"/>
    </w:rPr>
  </w:style>
  <w:style w:type="character" w:customStyle="1" w:styleId="IntenseReference1">
    <w:name w:val="Intense Reference1"/>
    <w:rsid w:val="00C21F14"/>
    <w:rPr>
      <w:b/>
      <w:color w:val="5B9BD5"/>
      <w:sz w:val="20"/>
    </w:rPr>
  </w:style>
  <w:style w:type="character" w:customStyle="1" w:styleId="font11">
    <w:name w:val="font11"/>
    <w:qFormat/>
    <w:rsid w:val="00C21F14"/>
    <w:rPr>
      <w:color w:val="000000"/>
      <w:sz w:val="20"/>
      <w:u w:val="none"/>
    </w:rPr>
  </w:style>
  <w:style w:type="character" w:customStyle="1" w:styleId="14">
    <w:name w:val="明显参考1"/>
    <w:qFormat/>
    <w:rsid w:val="00C21F14"/>
    <w:rPr>
      <w:b/>
      <w:color w:val="000000"/>
      <w:sz w:val="21"/>
    </w:rPr>
  </w:style>
  <w:style w:type="character" w:customStyle="1" w:styleId="Char6">
    <w:name w:val="批注框文本 Char"/>
    <w:qFormat/>
    <w:rsid w:val="00C21F14"/>
    <w:rPr>
      <w:sz w:val="20"/>
    </w:rPr>
  </w:style>
  <w:style w:type="character" w:customStyle="1" w:styleId="Char0">
    <w:name w:val="批注文字 Char"/>
    <w:link w:val="a4"/>
    <w:uiPriority w:val="99"/>
    <w:qFormat/>
    <w:rsid w:val="00C21F14"/>
    <w:rPr>
      <w:rFonts w:ascii="宋体" w:eastAsia="宋体" w:hAnsi="宋体" w:cs="宋体"/>
      <w:color w:val="000000"/>
      <w:kern w:val="0"/>
      <w:szCs w:val="20"/>
    </w:rPr>
  </w:style>
  <w:style w:type="character" w:customStyle="1" w:styleId="font121">
    <w:name w:val="font121"/>
    <w:qFormat/>
    <w:rsid w:val="00C21F14"/>
    <w:rPr>
      <w:rFonts w:ascii="宋体" w:eastAsia="宋体" w:hAnsi="宋体" w:cs="宋体" w:hint="eastAsia"/>
      <w:b/>
      <w:color w:val="000000"/>
      <w:sz w:val="20"/>
      <w:szCs w:val="20"/>
      <w:u w:val="none"/>
    </w:rPr>
  </w:style>
  <w:style w:type="character" w:customStyle="1" w:styleId="SubtleEmphasis1">
    <w:name w:val="Subtle Emphasis1"/>
    <w:qFormat/>
    <w:rsid w:val="00C21F14"/>
    <w:rPr>
      <w:i/>
      <w:color w:val="404040"/>
      <w:sz w:val="20"/>
    </w:rPr>
  </w:style>
  <w:style w:type="character" w:customStyle="1" w:styleId="5Char">
    <w:name w:val="标题 5 Char"/>
    <w:link w:val="5"/>
    <w:qFormat/>
    <w:rsid w:val="00C21F14"/>
    <w:rPr>
      <w:rFonts w:ascii="宋体" w:hAnsi="宋体" w:cs="宋体"/>
      <w:color w:val="000000"/>
      <w:lang w:val="en-US" w:eastAsia="zh-CN" w:bidi="ar-SA"/>
    </w:rPr>
  </w:style>
  <w:style w:type="character" w:customStyle="1" w:styleId="font111">
    <w:name w:val="font111"/>
    <w:qFormat/>
    <w:rsid w:val="00C21F14"/>
    <w:rPr>
      <w:rFonts w:ascii="宋体" w:eastAsia="宋体" w:hAnsi="宋体" w:cs="宋体" w:hint="eastAsia"/>
      <w:color w:val="000000"/>
      <w:sz w:val="19"/>
      <w:szCs w:val="19"/>
      <w:u w:val="none"/>
    </w:rPr>
  </w:style>
  <w:style w:type="character" w:customStyle="1" w:styleId="BookTitle1">
    <w:name w:val="Book Title1"/>
    <w:qFormat/>
    <w:rsid w:val="00C21F14"/>
    <w:rPr>
      <w:b/>
      <w:i/>
      <w:sz w:val="20"/>
    </w:rPr>
  </w:style>
  <w:style w:type="character" w:customStyle="1" w:styleId="2Char">
    <w:name w:val="标题 2 Char"/>
    <w:link w:val="2"/>
    <w:qFormat/>
    <w:rsid w:val="00C21F14"/>
    <w:rPr>
      <w:rFonts w:ascii="Cambria" w:eastAsia="宋体" w:hAnsi="Cambria" w:cs="Cambria"/>
      <w:b/>
      <w:color w:val="000000"/>
      <w:kern w:val="0"/>
      <w:sz w:val="32"/>
      <w:szCs w:val="20"/>
    </w:rPr>
  </w:style>
  <w:style w:type="character" w:customStyle="1" w:styleId="15">
    <w:name w:val="不明显强调1"/>
    <w:qFormat/>
    <w:rsid w:val="00C21F14"/>
    <w:rPr>
      <w:i/>
      <w:color w:val="000000"/>
      <w:sz w:val="21"/>
    </w:rPr>
  </w:style>
  <w:style w:type="character" w:customStyle="1" w:styleId="Char10">
    <w:name w:val="批注框文本 Char1"/>
    <w:link w:val="a7"/>
    <w:qFormat/>
    <w:rsid w:val="00C21F14"/>
    <w:rPr>
      <w:rFonts w:ascii="Times New Roman" w:eastAsia="宋体" w:hAnsi="Times New Roman" w:cs="Times New Roman"/>
      <w:color w:val="000000"/>
      <w:kern w:val="0"/>
      <w:sz w:val="18"/>
      <w:szCs w:val="20"/>
    </w:rPr>
  </w:style>
  <w:style w:type="character" w:customStyle="1" w:styleId="font101">
    <w:name w:val="font101"/>
    <w:qFormat/>
    <w:rsid w:val="00C21F14"/>
    <w:rPr>
      <w:rFonts w:ascii="宋体" w:eastAsia="宋体" w:hAnsi="宋体" w:cs="宋体" w:hint="eastAsia"/>
      <w:color w:val="000000"/>
      <w:sz w:val="20"/>
      <w:szCs w:val="20"/>
      <w:u w:val="none"/>
    </w:rPr>
  </w:style>
  <w:style w:type="character" w:customStyle="1" w:styleId="font31">
    <w:name w:val="font31"/>
    <w:rsid w:val="00C21F14"/>
    <w:rPr>
      <w:rFonts w:ascii="宋体" w:eastAsia="宋体" w:hAnsi="宋体" w:cs="宋体" w:hint="eastAsia"/>
      <w:color w:val="000000"/>
      <w:sz w:val="22"/>
      <w:szCs w:val="22"/>
      <w:u w:val="none"/>
    </w:rPr>
  </w:style>
  <w:style w:type="character" w:customStyle="1" w:styleId="6Char">
    <w:name w:val="标题 6 Char"/>
    <w:link w:val="6"/>
    <w:qFormat/>
    <w:rsid w:val="00C21F14"/>
    <w:rPr>
      <w:rFonts w:ascii="宋体" w:hAnsi="宋体" w:cs="宋体"/>
      <w:b/>
      <w:color w:val="000000"/>
      <w:lang w:val="en-US" w:eastAsia="zh-CN" w:bidi="ar-SA"/>
    </w:rPr>
  </w:style>
  <w:style w:type="character" w:customStyle="1" w:styleId="Char3">
    <w:name w:val="副标题 Char"/>
    <w:link w:val="aa"/>
    <w:qFormat/>
    <w:rsid w:val="00C21F14"/>
    <w:rPr>
      <w:rFonts w:cs="宋体"/>
      <w:color w:val="000000"/>
      <w:sz w:val="24"/>
      <w:lang w:val="en-US" w:eastAsia="zh-CN" w:bidi="ar-SA"/>
    </w:rPr>
  </w:style>
  <w:style w:type="character" w:customStyle="1" w:styleId="3Char">
    <w:name w:val="标题 3 Char"/>
    <w:link w:val="3"/>
    <w:qFormat/>
    <w:rsid w:val="00C21F14"/>
    <w:rPr>
      <w:rFonts w:ascii="宋体" w:hAnsi="宋体" w:cs="宋体"/>
      <w:color w:val="000000"/>
      <w:lang w:val="en-US" w:eastAsia="zh-CN" w:bidi="ar-SA"/>
    </w:rPr>
  </w:style>
  <w:style w:type="character" w:customStyle="1" w:styleId="4Char">
    <w:name w:val="标题 4 Char"/>
    <w:link w:val="4"/>
    <w:qFormat/>
    <w:rsid w:val="00C21F14"/>
    <w:rPr>
      <w:rFonts w:ascii="宋体" w:hAnsi="宋体" w:cs="宋体"/>
      <w:b/>
      <w:color w:val="000000"/>
      <w:lang w:val="en-US" w:eastAsia="zh-CN" w:bidi="ar-SA"/>
    </w:rPr>
  </w:style>
  <w:style w:type="character" w:customStyle="1" w:styleId="Char7">
    <w:name w:val="页脚 Char"/>
    <w:rsid w:val="00C21F14"/>
    <w:rPr>
      <w:sz w:val="20"/>
    </w:rPr>
  </w:style>
  <w:style w:type="character" w:customStyle="1" w:styleId="Char20">
    <w:name w:val="纯文本 Char2"/>
    <w:link w:val="16"/>
    <w:qFormat/>
    <w:rsid w:val="00C21F14"/>
    <w:rPr>
      <w:rFonts w:ascii="宋体" w:eastAsia="Courier New" w:hAnsi="宋体" w:cs="宋体"/>
      <w:color w:val="000000"/>
      <w:kern w:val="0"/>
      <w:sz w:val="20"/>
      <w:szCs w:val="20"/>
    </w:rPr>
  </w:style>
  <w:style w:type="paragraph" w:customStyle="1" w:styleId="16">
    <w:name w:val="纯文本1"/>
    <w:basedOn w:val="a"/>
    <w:next w:val="17"/>
    <w:link w:val="Char20"/>
    <w:rsid w:val="00C21F14"/>
    <w:rPr>
      <w:rFonts w:eastAsia="Courier New" w:cs="Times New Roman"/>
      <w:sz w:val="20"/>
    </w:rPr>
  </w:style>
  <w:style w:type="paragraph" w:customStyle="1" w:styleId="17">
    <w:name w:val="正文缩进1"/>
    <w:basedOn w:val="a"/>
    <w:next w:val="a"/>
    <w:rsid w:val="00C21F14"/>
    <w:pPr>
      <w:ind w:firstLine="420"/>
    </w:pPr>
    <w:rPr>
      <w:rFonts w:ascii="Calibri" w:hAnsi="Calibri" w:cs="Calibri"/>
      <w:sz w:val="24"/>
    </w:rPr>
  </w:style>
  <w:style w:type="character" w:customStyle="1" w:styleId="18">
    <w:name w:val="明显强调1"/>
    <w:qFormat/>
    <w:rsid w:val="00C21F14"/>
    <w:rPr>
      <w:i/>
      <w:color w:val="000000"/>
      <w:sz w:val="21"/>
    </w:rPr>
  </w:style>
  <w:style w:type="character" w:customStyle="1" w:styleId="Char8">
    <w:name w:val="明显引用 Char"/>
    <w:link w:val="19"/>
    <w:qFormat/>
    <w:rsid w:val="00C21F14"/>
    <w:rPr>
      <w:rFonts w:cs="宋体"/>
      <w:i/>
      <w:color w:val="5B9BD5"/>
      <w:lang w:val="en-US" w:eastAsia="zh-CN" w:bidi="ar-SA"/>
    </w:rPr>
  </w:style>
  <w:style w:type="paragraph" w:customStyle="1" w:styleId="19">
    <w:name w:val="明显引用1"/>
    <w:next w:val="10"/>
    <w:link w:val="Char8"/>
    <w:qFormat/>
    <w:rsid w:val="00C21F14"/>
    <w:pPr>
      <w:ind w:left="950" w:right="950"/>
      <w:jc w:val="center"/>
    </w:pPr>
    <w:rPr>
      <w:rFonts w:cs="宋体"/>
      <w:i/>
      <w:color w:val="5B9BD5"/>
    </w:rPr>
  </w:style>
  <w:style w:type="character" w:customStyle="1" w:styleId="9Char">
    <w:name w:val="标题 9 Char"/>
    <w:link w:val="9"/>
    <w:qFormat/>
    <w:rsid w:val="00C21F14"/>
    <w:rPr>
      <w:rFonts w:ascii="宋体" w:hAnsi="宋体" w:cs="宋体"/>
      <w:color w:val="000000"/>
      <w:lang w:val="en-US" w:eastAsia="zh-CN" w:bidi="ar-SA"/>
    </w:rPr>
  </w:style>
  <w:style w:type="character" w:customStyle="1" w:styleId="8Char">
    <w:name w:val="标题 8 Char"/>
    <w:link w:val="8"/>
    <w:qFormat/>
    <w:rsid w:val="00C21F14"/>
    <w:rPr>
      <w:rFonts w:ascii="宋体" w:hAnsi="宋体" w:cs="宋体"/>
      <w:color w:val="000000"/>
      <w:lang w:val="en-US" w:eastAsia="zh-CN" w:bidi="ar-SA"/>
    </w:rPr>
  </w:style>
  <w:style w:type="character" w:customStyle="1" w:styleId="Char1">
    <w:name w:val="文本块 Char"/>
    <w:link w:val="a5"/>
    <w:qFormat/>
    <w:rsid w:val="00C21F14"/>
    <w:rPr>
      <w:rFonts w:cs="宋体"/>
      <w:i/>
      <w:color w:val="404040"/>
      <w:lang w:val="en-US" w:eastAsia="zh-CN" w:bidi="ar-SA"/>
    </w:rPr>
  </w:style>
  <w:style w:type="character" w:customStyle="1" w:styleId="1a">
    <w:name w:val="不明显参考1"/>
    <w:qFormat/>
    <w:rsid w:val="00C21F14"/>
    <w:rPr>
      <w:color w:val="000000"/>
      <w:sz w:val="21"/>
    </w:rPr>
  </w:style>
  <w:style w:type="character" w:customStyle="1" w:styleId="font81">
    <w:name w:val="font81"/>
    <w:rsid w:val="00C21F14"/>
    <w:rPr>
      <w:rFonts w:ascii="宋体" w:eastAsia="宋体" w:hAnsi="宋体" w:cs="宋体" w:hint="eastAsia"/>
      <w:color w:val="000000"/>
      <w:sz w:val="22"/>
      <w:szCs w:val="22"/>
      <w:u w:val="none"/>
    </w:rPr>
  </w:style>
  <w:style w:type="character" w:customStyle="1" w:styleId="Char9">
    <w:name w:val="页眉 Char"/>
    <w:qFormat/>
    <w:rsid w:val="00C21F14"/>
    <w:rPr>
      <w:sz w:val="20"/>
    </w:rPr>
  </w:style>
  <w:style w:type="character" w:customStyle="1" w:styleId="Char2">
    <w:name w:val="纯文本 Char"/>
    <w:link w:val="a6"/>
    <w:qFormat/>
    <w:rsid w:val="00C21F14"/>
    <w:rPr>
      <w:sz w:val="20"/>
    </w:rPr>
  </w:style>
  <w:style w:type="character" w:customStyle="1" w:styleId="small">
    <w:name w:val="small"/>
    <w:qFormat/>
    <w:rsid w:val="00C21F14"/>
  </w:style>
  <w:style w:type="paragraph" w:customStyle="1" w:styleId="TOC1">
    <w:name w:val="TOC 标题1"/>
    <w:next w:val="a"/>
    <w:qFormat/>
    <w:rsid w:val="00C21F14"/>
    <w:rPr>
      <w:rFonts w:ascii="宋体" w:hAnsi="宋体" w:cs="宋体"/>
      <w:color w:val="000000"/>
      <w:sz w:val="32"/>
    </w:rPr>
  </w:style>
  <w:style w:type="paragraph" w:customStyle="1" w:styleId="af">
    <w:name w:val="Í¼±íÕýÎÄ"/>
    <w:basedOn w:val="a"/>
    <w:next w:val="a"/>
    <w:qFormat/>
    <w:rsid w:val="00C21F14"/>
    <w:pPr>
      <w:ind w:firstLine="420"/>
    </w:pPr>
    <w:rPr>
      <w:rFonts w:ascii="Times New Roman" w:hAnsi="Times New Roman" w:cs="Times New Roman"/>
      <w:sz w:val="24"/>
    </w:rPr>
  </w:style>
  <w:style w:type="paragraph" w:customStyle="1" w:styleId="TOCHeading1">
    <w:name w:val="TOC Heading1"/>
    <w:next w:val="1b"/>
    <w:rsid w:val="00C21F14"/>
    <w:rPr>
      <w:rFonts w:cs="宋体"/>
      <w:color w:val="2E74B5"/>
      <w:sz w:val="32"/>
    </w:rPr>
  </w:style>
  <w:style w:type="paragraph" w:customStyle="1" w:styleId="1b">
    <w:name w:val="普通(网站)1"/>
    <w:basedOn w:val="a"/>
    <w:next w:val="90"/>
    <w:rsid w:val="00C21F14"/>
    <w:rPr>
      <w:rFonts w:ascii="Calibri" w:eastAsia="Calibri" w:hAnsi="Calibri" w:cs="Calibri"/>
      <w:sz w:val="24"/>
    </w:rPr>
  </w:style>
  <w:style w:type="paragraph" w:customStyle="1" w:styleId="1c">
    <w:name w:val="列表段落1"/>
    <w:next w:val="60"/>
    <w:qFormat/>
    <w:rsid w:val="00C21F14"/>
    <w:pPr>
      <w:ind w:left="850"/>
      <w:jc w:val="both"/>
    </w:pPr>
    <w:rPr>
      <w:rFonts w:cs="宋体"/>
      <w:color w:val="000000"/>
    </w:rPr>
  </w:style>
  <w:style w:type="paragraph" w:customStyle="1" w:styleId="21">
    <w:name w:val="样式2"/>
    <w:basedOn w:val="a"/>
    <w:next w:val="16"/>
    <w:qFormat/>
    <w:rsid w:val="00C21F14"/>
    <w:pPr>
      <w:jc w:val="center"/>
    </w:pPr>
    <w:rPr>
      <w:b/>
      <w:sz w:val="32"/>
    </w:rPr>
  </w:style>
  <w:style w:type="paragraph" w:customStyle="1" w:styleId="1d">
    <w:name w:val="列出段落1"/>
    <w:basedOn w:val="a"/>
    <w:next w:val="30"/>
    <w:qFormat/>
    <w:rsid w:val="00C21F14"/>
    <w:pPr>
      <w:ind w:firstLine="420"/>
    </w:pPr>
    <w:rPr>
      <w:rFonts w:ascii="Calibri" w:eastAsia="Calibri" w:hAnsi="Calibri" w:cs="Calibri"/>
      <w:sz w:val="20"/>
    </w:rPr>
  </w:style>
  <w:style w:type="paragraph" w:styleId="af0">
    <w:name w:val="List Paragraph"/>
    <w:basedOn w:val="a"/>
    <w:uiPriority w:val="34"/>
    <w:qFormat/>
    <w:rsid w:val="00C21F14"/>
    <w:pPr>
      <w:widowControl w:val="0"/>
      <w:ind w:firstLineChars="200" w:firstLine="420"/>
    </w:pPr>
    <w:rPr>
      <w:rFonts w:ascii="Times New Roman" w:hAnsi="Times New Roman" w:cs="Times New Roman"/>
      <w:color w:val="auto"/>
      <w:kern w:val="2"/>
    </w:rPr>
  </w:style>
  <w:style w:type="paragraph" w:customStyle="1" w:styleId="41">
    <w:name w:val="样式4"/>
    <w:basedOn w:val="a"/>
    <w:next w:val="80"/>
    <w:rsid w:val="00C21F14"/>
    <w:rPr>
      <w:rFonts w:ascii="Times New Roman" w:hAnsi="Times New Roman" w:cs="Times New Roman"/>
      <w:sz w:val="24"/>
    </w:rPr>
  </w:style>
  <w:style w:type="paragraph" w:customStyle="1" w:styleId="af1">
    <w:name w:val="Í¼¡À¡¡¡¡¡¡¡¡ì¬¬¬ªÕýÎÄ"/>
    <w:basedOn w:val="a"/>
    <w:next w:val="a"/>
    <w:rsid w:val="00C21F14"/>
    <w:pPr>
      <w:ind w:firstLine="420"/>
    </w:pPr>
    <w:rPr>
      <w:rFonts w:ascii="Times New Roman" w:hAnsi="Times New Roman" w:cs="Times New Roman"/>
      <w:sz w:val="24"/>
    </w:rPr>
  </w:style>
  <w:style w:type="paragraph" w:customStyle="1" w:styleId="p0">
    <w:name w:val="p0"/>
    <w:basedOn w:val="a"/>
    <w:rsid w:val="00C21F14"/>
    <w:rPr>
      <w:rFonts w:ascii="Times New Roman" w:hAnsi="Times New Roman" w:cs="Times New Roman"/>
      <w:color w:val="auto"/>
      <w:szCs w:val="21"/>
    </w:rPr>
  </w:style>
  <w:style w:type="character" w:customStyle="1" w:styleId="af2">
    <w:name w:val="正文缩进 字符"/>
    <w:rsid w:val="00B6432F"/>
    <w:rPr>
      <w:sz w:val="24"/>
    </w:rPr>
  </w:style>
  <w:style w:type="paragraph" w:customStyle="1" w:styleId="Default">
    <w:name w:val="Default"/>
    <w:uiPriority w:val="99"/>
    <w:qFormat/>
    <w:rsid w:val="00B6432F"/>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http://www.creditchina.gov.cn/"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72</Pages>
  <Words>6950</Words>
  <Characters>39620</Characters>
  <Application>Microsoft Office Word</Application>
  <DocSecurity>0</DocSecurity>
  <Lines>330</Lines>
  <Paragraphs>92</Paragraphs>
  <ScaleCrop>false</ScaleCrop>
  <Company>China</Company>
  <LinksUpToDate>false</LinksUpToDate>
  <CharactersWithSpaces>46478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周莉</dc:title>
  <dc:creator>周莉</dc:creator>
  <cp:lastModifiedBy>周莉</cp:lastModifiedBy>
  <cp:revision>26</cp:revision>
  <cp:lastPrinted>2019-06-11T04:52:00Z</cp:lastPrinted>
  <dcterms:created xsi:type="dcterms:W3CDTF">2019-06-21T01:26:00Z</dcterms:created>
  <dcterms:modified xsi:type="dcterms:W3CDTF">2019-06-24T07:21:00Z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2052-11.1.0.8771</vt:lpwstr>
  </property>
</Properties>
</file>