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楷体" w:hAnsi="楷体" w:eastAsia="楷体" w:cs="楷体"/>
          <w:b/>
          <w:color w:val="000000" w:themeColor="text1"/>
          <w:sz w:val="32"/>
          <w:szCs w:val="32"/>
        </w:rPr>
      </w:pPr>
      <w:r>
        <w:rPr>
          <w:rFonts w:hint="eastAsia" w:ascii="楷体" w:hAnsi="楷体" w:eastAsia="楷体" w:cs="楷体"/>
          <w:b/>
          <w:color w:val="000000" w:themeColor="text1"/>
          <w:sz w:val="32"/>
          <w:szCs w:val="32"/>
        </w:rPr>
        <w:t>“夕阳红服务中心”和“儿童关爱之家”建设项目编制说明</w:t>
      </w:r>
    </w:p>
    <w:p>
      <w:pPr>
        <w:spacing w:line="360" w:lineRule="auto"/>
        <w:rPr>
          <w:rFonts w:ascii="楷体" w:hAnsi="楷体" w:eastAsia="楷体" w:cs="楷体"/>
          <w:b/>
          <w:color w:val="000000" w:themeColor="text1"/>
          <w:sz w:val="30"/>
          <w:szCs w:val="30"/>
        </w:rPr>
      </w:pPr>
      <w:r>
        <w:rPr>
          <w:rFonts w:hint="eastAsia" w:ascii="楷体" w:hAnsi="楷体" w:eastAsia="楷体" w:cs="楷体"/>
          <w:b/>
          <w:color w:val="000000" w:themeColor="text1"/>
          <w:sz w:val="30"/>
          <w:szCs w:val="30"/>
        </w:rPr>
        <w:t>一、工程概况</w:t>
      </w:r>
      <w:bookmarkStart w:id="0" w:name="_GoBack"/>
      <w:bookmarkEnd w:id="0"/>
    </w:p>
    <w:p>
      <w:pPr>
        <w:spacing w:line="360" w:lineRule="auto"/>
        <w:ind w:firstLine="360" w:firstLineChars="150"/>
        <w:jc w:val="left"/>
        <w:rPr>
          <w:rFonts w:ascii="楷体" w:hAnsi="楷体" w:eastAsia="楷体" w:cs="楷体"/>
          <w:color w:val="000000" w:themeColor="text1"/>
          <w:sz w:val="24"/>
          <w:szCs w:val="24"/>
        </w:rPr>
      </w:pPr>
      <w:r>
        <w:rPr>
          <w:rFonts w:hint="eastAsia" w:ascii="楷体" w:hAnsi="楷体" w:eastAsia="楷体" w:cs="楷体"/>
          <w:color w:val="000000" w:themeColor="text1"/>
          <w:sz w:val="24"/>
          <w:szCs w:val="24"/>
        </w:rPr>
        <w:t>本工程为“夕阳红服务中心”和“儿童关爱之家”建设项目,建设规模、工程特征、施工现场实际情况、交通运输情况、自然地理条件、环境保护要求等见招标文件。</w:t>
      </w:r>
    </w:p>
    <w:p>
      <w:pPr>
        <w:spacing w:line="360" w:lineRule="auto"/>
        <w:rPr>
          <w:rFonts w:ascii="楷体" w:hAnsi="楷体" w:eastAsia="楷体" w:cs="楷体"/>
          <w:b/>
          <w:color w:val="000000" w:themeColor="text1"/>
          <w:sz w:val="30"/>
          <w:szCs w:val="30"/>
        </w:rPr>
      </w:pPr>
      <w:r>
        <w:rPr>
          <w:rFonts w:hint="eastAsia" w:ascii="楷体" w:hAnsi="楷体" w:eastAsia="楷体" w:cs="楷体"/>
          <w:b/>
          <w:color w:val="000000" w:themeColor="text1"/>
          <w:sz w:val="30"/>
          <w:szCs w:val="30"/>
        </w:rPr>
        <w:t>二、编制依据</w:t>
      </w:r>
    </w:p>
    <w:p>
      <w:pPr>
        <w:tabs>
          <w:tab w:val="left" w:pos="360"/>
        </w:tabs>
        <w:spacing w:line="360" w:lineRule="auto"/>
        <w:rPr>
          <w:rFonts w:ascii="楷体" w:hAnsi="楷体" w:eastAsia="楷体" w:cs="楷体"/>
          <w:color w:val="000000" w:themeColor="text1"/>
          <w:sz w:val="24"/>
        </w:rPr>
      </w:pPr>
      <w:r>
        <w:rPr>
          <w:rFonts w:hint="eastAsia" w:ascii="楷体" w:hAnsi="楷体" w:eastAsia="楷体" w:cs="楷体"/>
          <w:color w:val="FF0000"/>
          <w:sz w:val="24"/>
        </w:rPr>
        <w:t>1、纸上山河设计事务所提供的施工设计图</w:t>
      </w:r>
      <w:r>
        <w:rPr>
          <w:rFonts w:hint="eastAsia" w:ascii="楷体" w:hAnsi="楷体" w:eastAsia="楷体" w:cs="楷体"/>
          <w:color w:val="000000" w:themeColor="text1"/>
          <w:sz w:val="24"/>
        </w:rPr>
        <w:t>。</w:t>
      </w:r>
    </w:p>
    <w:p>
      <w:pPr>
        <w:tabs>
          <w:tab w:val="left" w:pos="360"/>
        </w:tabs>
        <w:spacing w:line="360" w:lineRule="auto"/>
        <w:rPr>
          <w:rFonts w:ascii="楷体" w:hAnsi="楷体" w:eastAsia="楷体" w:cs="楷体"/>
          <w:color w:val="000000" w:themeColor="text1"/>
          <w:sz w:val="24"/>
        </w:rPr>
      </w:pPr>
      <w:r>
        <w:rPr>
          <w:rFonts w:hint="eastAsia" w:ascii="楷体" w:hAnsi="楷体" w:eastAsia="楷体" w:cs="楷体"/>
          <w:color w:val="000000" w:themeColor="text1"/>
          <w:sz w:val="24"/>
        </w:rPr>
        <w:t>2、中华人民共和国住房和城乡建设部《建设工程工程量清单计价规范》（GB50500-2013）。</w:t>
      </w:r>
    </w:p>
    <w:p>
      <w:pPr>
        <w:tabs>
          <w:tab w:val="left" w:pos="709"/>
        </w:tabs>
        <w:spacing w:line="360" w:lineRule="auto"/>
        <w:rPr>
          <w:rFonts w:ascii="楷体" w:hAnsi="楷体" w:eastAsia="楷体" w:cs="楷体"/>
          <w:color w:val="000000" w:themeColor="text1"/>
          <w:sz w:val="24"/>
        </w:rPr>
      </w:pPr>
      <w:r>
        <w:rPr>
          <w:rFonts w:hint="eastAsia" w:ascii="楷体" w:hAnsi="楷体" w:eastAsia="楷体" w:cs="楷体"/>
          <w:color w:val="000000" w:themeColor="text1"/>
          <w:sz w:val="24"/>
        </w:rPr>
        <w:t>3、《江苏省建筑与装饰工程计价定额》（2014年）、《江苏省市政工程计价定额》（2014年）；《江苏省安装工程计价定额》（2014年）、《江苏省房屋修缮工程计价定表》（2009版）、《江苏省建设工程费用定额》（2014年）</w:t>
      </w:r>
      <w:r>
        <w:rPr>
          <w:rFonts w:hint="eastAsia" w:ascii="楷体" w:hAnsi="楷体" w:eastAsia="楷体" w:cs="楷体"/>
          <w:color w:val="000000" w:themeColor="text1"/>
          <w:sz w:val="24"/>
          <w:szCs w:val="24"/>
        </w:rPr>
        <w:t>及营改增后调整内容等</w:t>
      </w:r>
      <w:r>
        <w:rPr>
          <w:rFonts w:hint="eastAsia" w:ascii="楷体" w:hAnsi="楷体" w:eastAsia="楷体" w:cs="楷体"/>
          <w:color w:val="000000" w:themeColor="text1"/>
          <w:sz w:val="24"/>
        </w:rPr>
        <w:t>。</w:t>
      </w:r>
    </w:p>
    <w:p>
      <w:pPr>
        <w:pStyle w:val="18"/>
        <w:tabs>
          <w:tab w:val="left" w:pos="420"/>
          <w:tab w:val="left" w:pos="709"/>
        </w:tabs>
        <w:spacing w:line="360" w:lineRule="auto"/>
        <w:ind w:firstLine="0" w:firstLineChars="0"/>
        <w:rPr>
          <w:rFonts w:ascii="楷体" w:hAnsi="楷体" w:eastAsia="楷体" w:cs="楷体"/>
          <w:color w:val="000000" w:themeColor="text1"/>
          <w:sz w:val="24"/>
        </w:rPr>
      </w:pPr>
      <w:r>
        <w:rPr>
          <w:rFonts w:hint="eastAsia" w:ascii="楷体" w:hAnsi="楷体" w:eastAsia="楷体" w:cs="楷体"/>
          <w:color w:val="000000" w:themeColor="text1"/>
          <w:sz w:val="24"/>
        </w:rPr>
        <w:t>4、本项目工程各单位工程总价措施、规费及税金取费如下表：</w:t>
      </w:r>
    </w:p>
    <w:tbl>
      <w:tblPr>
        <w:tblStyle w:val="8"/>
        <w:tblW w:w="1083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02"/>
        <w:gridCol w:w="675"/>
        <w:gridCol w:w="850"/>
        <w:gridCol w:w="651"/>
        <w:gridCol w:w="667"/>
        <w:gridCol w:w="897"/>
        <w:gridCol w:w="770"/>
        <w:gridCol w:w="992"/>
        <w:gridCol w:w="734"/>
        <w:gridCol w:w="676"/>
        <w:gridCol w:w="708"/>
        <w:gridCol w:w="708"/>
        <w:gridCol w:w="708"/>
        <w:gridCol w:w="640"/>
        <w:gridCol w:w="5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844" w:hRule="atLeast"/>
          <w:jc w:val="center"/>
        </w:trPr>
        <w:tc>
          <w:tcPr>
            <w:tcW w:w="602"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工程名称</w:t>
            </w:r>
          </w:p>
        </w:tc>
        <w:tc>
          <w:tcPr>
            <w:tcW w:w="675"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安全文明施工基本费</w:t>
            </w:r>
          </w:p>
        </w:tc>
        <w:tc>
          <w:tcPr>
            <w:tcW w:w="850"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安全文明施工省级标化增加费:一星级</w:t>
            </w:r>
          </w:p>
        </w:tc>
        <w:tc>
          <w:tcPr>
            <w:tcW w:w="651"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扬尘污染防治增加费</w:t>
            </w:r>
          </w:p>
        </w:tc>
        <w:tc>
          <w:tcPr>
            <w:tcW w:w="667"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夜间施工</w:t>
            </w:r>
          </w:p>
        </w:tc>
        <w:tc>
          <w:tcPr>
            <w:tcW w:w="897"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非夜间施工照明费</w:t>
            </w:r>
          </w:p>
        </w:tc>
        <w:tc>
          <w:tcPr>
            <w:tcW w:w="770"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冬雨季施工</w:t>
            </w:r>
          </w:p>
        </w:tc>
        <w:tc>
          <w:tcPr>
            <w:tcW w:w="992"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已完成工程及设备保护</w:t>
            </w:r>
          </w:p>
        </w:tc>
        <w:tc>
          <w:tcPr>
            <w:tcW w:w="734"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临时设施</w:t>
            </w:r>
          </w:p>
        </w:tc>
        <w:tc>
          <w:tcPr>
            <w:tcW w:w="676" w:type="dxa"/>
          </w:tcPr>
          <w:p>
            <w:pPr>
              <w:spacing w:line="240" w:lineRule="atLeast"/>
              <w:jc w:val="center"/>
              <w:rPr>
                <w:rFonts w:ascii="楷体" w:hAnsi="楷体" w:eastAsia="楷体" w:cs="楷体"/>
                <w:color w:val="000000" w:themeColor="text1"/>
                <w:sz w:val="18"/>
                <w:szCs w:val="18"/>
              </w:rPr>
            </w:pPr>
          </w:p>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建筑工人实名制</w:t>
            </w:r>
          </w:p>
        </w:tc>
        <w:tc>
          <w:tcPr>
            <w:tcW w:w="708" w:type="dxa"/>
          </w:tcPr>
          <w:p>
            <w:pPr>
              <w:spacing w:line="240" w:lineRule="atLeast"/>
              <w:jc w:val="center"/>
              <w:rPr>
                <w:rFonts w:ascii="楷体" w:hAnsi="楷体" w:eastAsia="楷体" w:cs="楷体"/>
                <w:color w:val="000000" w:themeColor="text1"/>
                <w:sz w:val="18"/>
                <w:szCs w:val="18"/>
              </w:rPr>
            </w:pPr>
          </w:p>
          <w:p>
            <w:pPr>
              <w:spacing w:line="240" w:lineRule="atLeast"/>
              <w:jc w:val="center"/>
              <w:rPr>
                <w:rFonts w:ascii="楷体" w:hAnsi="楷体" w:eastAsia="楷体" w:cs="楷体"/>
                <w:color w:val="000000" w:themeColor="text1"/>
                <w:sz w:val="18"/>
                <w:szCs w:val="18"/>
              </w:rPr>
            </w:pPr>
          </w:p>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智慧工地</w:t>
            </w:r>
          </w:p>
        </w:tc>
        <w:tc>
          <w:tcPr>
            <w:tcW w:w="708"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新冠疫情常态化防控</w:t>
            </w:r>
          </w:p>
        </w:tc>
        <w:tc>
          <w:tcPr>
            <w:tcW w:w="708"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社会保障费</w:t>
            </w:r>
          </w:p>
        </w:tc>
        <w:tc>
          <w:tcPr>
            <w:tcW w:w="640"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公积金</w:t>
            </w:r>
          </w:p>
        </w:tc>
        <w:tc>
          <w:tcPr>
            <w:tcW w:w="556" w:type="dxa"/>
            <w:vAlign w:val="center"/>
          </w:tcPr>
          <w:p>
            <w:pPr>
              <w:spacing w:line="240" w:lineRule="atLeast"/>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602"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装饰工程</w:t>
            </w:r>
          </w:p>
        </w:tc>
        <w:tc>
          <w:tcPr>
            <w:tcW w:w="675"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1.7</w:t>
            </w:r>
          </w:p>
        </w:tc>
        <w:tc>
          <w:tcPr>
            <w:tcW w:w="850"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w:t>
            </w:r>
          </w:p>
        </w:tc>
        <w:tc>
          <w:tcPr>
            <w:tcW w:w="651"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0.22</w:t>
            </w:r>
          </w:p>
        </w:tc>
        <w:tc>
          <w:tcPr>
            <w:tcW w:w="667"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0.08</w:t>
            </w:r>
          </w:p>
        </w:tc>
        <w:tc>
          <w:tcPr>
            <w:tcW w:w="897"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w:t>
            </w:r>
          </w:p>
        </w:tc>
        <w:tc>
          <w:tcPr>
            <w:tcW w:w="770"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0.09</w:t>
            </w:r>
          </w:p>
        </w:tc>
        <w:tc>
          <w:tcPr>
            <w:tcW w:w="992"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0.1</w:t>
            </w:r>
          </w:p>
        </w:tc>
        <w:tc>
          <w:tcPr>
            <w:tcW w:w="734"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1</w:t>
            </w:r>
          </w:p>
        </w:tc>
        <w:tc>
          <w:tcPr>
            <w:tcW w:w="676"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0.03</w:t>
            </w:r>
          </w:p>
        </w:tc>
        <w:tc>
          <w:tcPr>
            <w:tcW w:w="708"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0.08</w:t>
            </w:r>
          </w:p>
        </w:tc>
        <w:tc>
          <w:tcPr>
            <w:tcW w:w="708"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0.2</w:t>
            </w:r>
          </w:p>
        </w:tc>
        <w:tc>
          <w:tcPr>
            <w:tcW w:w="708"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2.4</w:t>
            </w:r>
          </w:p>
        </w:tc>
        <w:tc>
          <w:tcPr>
            <w:tcW w:w="640"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0.42</w:t>
            </w:r>
          </w:p>
        </w:tc>
        <w:tc>
          <w:tcPr>
            <w:tcW w:w="556"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602"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安装工程</w:t>
            </w:r>
          </w:p>
        </w:tc>
        <w:tc>
          <w:tcPr>
            <w:tcW w:w="675"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1.5</w:t>
            </w:r>
          </w:p>
        </w:tc>
        <w:tc>
          <w:tcPr>
            <w:tcW w:w="850"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w:t>
            </w:r>
          </w:p>
        </w:tc>
        <w:tc>
          <w:tcPr>
            <w:tcW w:w="651"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0.21</w:t>
            </w:r>
          </w:p>
        </w:tc>
        <w:tc>
          <w:tcPr>
            <w:tcW w:w="667"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0.08</w:t>
            </w:r>
          </w:p>
        </w:tc>
        <w:tc>
          <w:tcPr>
            <w:tcW w:w="897"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w:t>
            </w:r>
          </w:p>
        </w:tc>
        <w:tc>
          <w:tcPr>
            <w:tcW w:w="770"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0.09</w:t>
            </w:r>
          </w:p>
        </w:tc>
        <w:tc>
          <w:tcPr>
            <w:tcW w:w="992"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0.05</w:t>
            </w:r>
          </w:p>
        </w:tc>
        <w:tc>
          <w:tcPr>
            <w:tcW w:w="734"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1.3</w:t>
            </w:r>
          </w:p>
        </w:tc>
        <w:tc>
          <w:tcPr>
            <w:tcW w:w="676"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0.03</w:t>
            </w:r>
          </w:p>
        </w:tc>
        <w:tc>
          <w:tcPr>
            <w:tcW w:w="708"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0.06</w:t>
            </w:r>
          </w:p>
        </w:tc>
        <w:tc>
          <w:tcPr>
            <w:tcW w:w="708"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0.2</w:t>
            </w:r>
          </w:p>
        </w:tc>
        <w:tc>
          <w:tcPr>
            <w:tcW w:w="708"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2.4</w:t>
            </w:r>
          </w:p>
        </w:tc>
        <w:tc>
          <w:tcPr>
            <w:tcW w:w="640"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0.42</w:t>
            </w:r>
          </w:p>
        </w:tc>
        <w:tc>
          <w:tcPr>
            <w:tcW w:w="556" w:type="dxa"/>
            <w:vAlign w:val="center"/>
          </w:tcPr>
          <w:p>
            <w:pPr>
              <w:spacing w:line="240" w:lineRule="atLeast"/>
              <w:jc w:val="center"/>
              <w:rPr>
                <w:rFonts w:ascii="楷体" w:hAnsi="楷体" w:eastAsia="楷体" w:cs="楷体"/>
                <w:color w:val="000000" w:themeColor="text1"/>
                <w:sz w:val="18"/>
                <w:szCs w:val="18"/>
              </w:rPr>
            </w:pPr>
            <w:r>
              <w:rPr>
                <w:rFonts w:hint="eastAsia" w:ascii="楷体" w:hAnsi="楷体" w:eastAsia="楷体" w:cs="楷体"/>
                <w:color w:val="000000" w:themeColor="text1"/>
                <w:sz w:val="18"/>
                <w:szCs w:val="18"/>
              </w:rPr>
              <w:t>9</w:t>
            </w:r>
          </w:p>
        </w:tc>
      </w:tr>
    </w:tbl>
    <w:p>
      <w:pPr>
        <w:spacing w:line="360" w:lineRule="auto"/>
        <w:rPr>
          <w:rFonts w:ascii="楷体" w:hAnsi="楷体" w:eastAsia="楷体" w:cs="楷体"/>
          <w:color w:val="000000" w:themeColor="text1"/>
          <w:sz w:val="24"/>
        </w:rPr>
      </w:pPr>
      <w:r>
        <w:rPr>
          <w:rFonts w:hint="eastAsia" w:ascii="楷体" w:hAnsi="楷体" w:eastAsia="楷体" w:cs="楷体"/>
          <w:color w:val="000000" w:themeColor="text1"/>
          <w:sz w:val="24"/>
        </w:rPr>
        <w:t>5、材料价格按2022年7月份常州工程造价信息除税指导价计入及市场询价；2022年7月份信息价未有的价格按2022年6月份，以此类推，信息价未有的按照市场价计算（以上均为除税价）。</w:t>
      </w:r>
    </w:p>
    <w:p>
      <w:pPr>
        <w:spacing w:line="360" w:lineRule="auto"/>
        <w:rPr>
          <w:rFonts w:ascii="楷体" w:hAnsi="楷体" w:eastAsia="楷体" w:cs="楷体"/>
          <w:color w:val="000000" w:themeColor="text1"/>
          <w:sz w:val="24"/>
        </w:rPr>
      </w:pPr>
      <w:r>
        <w:rPr>
          <w:rFonts w:hint="eastAsia" w:ascii="楷体" w:hAnsi="楷体" w:eastAsia="楷体" w:cs="楷体"/>
          <w:color w:val="000000" w:themeColor="text1"/>
          <w:sz w:val="24"/>
        </w:rPr>
        <w:t>6、本工程人工费按苏建函价</w:t>
      </w:r>
      <w:r>
        <w:rPr>
          <w:rFonts w:hint="eastAsia" w:ascii="楷体" w:hAnsi="楷体" w:eastAsia="楷体" w:cs="楷体"/>
          <w:color w:val="FF0000"/>
          <w:sz w:val="24"/>
        </w:rPr>
        <w:t>[2022]62号</w:t>
      </w:r>
      <w:r>
        <w:rPr>
          <w:rFonts w:hint="eastAsia" w:ascii="楷体" w:hAnsi="楷体" w:eastAsia="楷体" w:cs="楷体"/>
          <w:color w:val="000000" w:themeColor="text1"/>
          <w:sz w:val="24"/>
        </w:rPr>
        <w:t>文执行。</w:t>
      </w:r>
    </w:p>
    <w:p>
      <w:pPr>
        <w:spacing w:line="360" w:lineRule="auto"/>
        <w:ind w:left="29" w:leftChars="14"/>
        <w:rPr>
          <w:rFonts w:ascii="楷体" w:hAnsi="楷体" w:eastAsia="楷体" w:cs="楷体"/>
          <w:color w:val="000000" w:themeColor="text1"/>
          <w:sz w:val="24"/>
        </w:rPr>
      </w:pPr>
      <w:r>
        <w:rPr>
          <w:rFonts w:hint="eastAsia" w:ascii="楷体" w:hAnsi="楷体" w:eastAsia="楷体" w:cs="楷体"/>
          <w:color w:val="000000" w:themeColor="text1"/>
          <w:sz w:val="24"/>
        </w:rPr>
        <w:t>7、</w:t>
      </w:r>
      <w:r>
        <w:rPr>
          <w:rFonts w:hint="eastAsia" w:ascii="楷体" w:hAnsi="楷体" w:eastAsia="楷体" w:cs="楷体"/>
          <w:color w:val="000000" w:themeColor="text1"/>
          <w:kern w:val="0"/>
          <w:sz w:val="24"/>
          <w:szCs w:val="24"/>
        </w:rPr>
        <w:t>本工程计税方式为：增值税一般计税办法，依据江苏省住房和城乡建设厅文件：苏建函价【2019】178号。</w:t>
      </w:r>
    </w:p>
    <w:p>
      <w:pPr>
        <w:spacing w:line="360" w:lineRule="auto"/>
        <w:ind w:left="40" w:leftChars="19"/>
        <w:rPr>
          <w:rFonts w:ascii="楷体" w:hAnsi="楷体" w:eastAsia="楷体" w:cs="楷体"/>
          <w:color w:val="000000" w:themeColor="text1"/>
          <w:sz w:val="24"/>
        </w:rPr>
      </w:pPr>
      <w:r>
        <w:rPr>
          <w:rFonts w:hint="eastAsia" w:ascii="楷体" w:hAnsi="楷体" w:eastAsia="楷体" w:cs="楷体"/>
          <w:color w:val="000000" w:themeColor="text1"/>
          <w:sz w:val="24"/>
        </w:rPr>
        <w:t>8、本工程施工所需水、电或自行发电等费用由承包人自行解决，该费用在投标报价中考虑。</w:t>
      </w:r>
    </w:p>
    <w:p>
      <w:pPr>
        <w:spacing w:line="360" w:lineRule="auto"/>
        <w:ind w:left="40" w:leftChars="19"/>
        <w:rPr>
          <w:rFonts w:ascii="楷体" w:hAnsi="楷体" w:eastAsia="楷体" w:cs="楷体"/>
          <w:color w:val="000000" w:themeColor="text1"/>
          <w:sz w:val="24"/>
        </w:rPr>
      </w:pPr>
      <w:r>
        <w:rPr>
          <w:rFonts w:hint="eastAsia" w:ascii="楷体" w:hAnsi="楷体" w:eastAsia="楷体" w:cs="楷体"/>
          <w:color w:val="000000" w:themeColor="text1"/>
          <w:sz w:val="24"/>
        </w:rPr>
        <w:t>9、本工程中所使用的材料必须符合环保要求，具有检测报告，提供有效期内环保检测合格证。</w:t>
      </w:r>
    </w:p>
    <w:p>
      <w:pPr>
        <w:spacing w:line="360" w:lineRule="auto"/>
        <w:ind w:left="40" w:leftChars="19"/>
        <w:rPr>
          <w:rFonts w:ascii="楷体" w:hAnsi="楷体" w:eastAsia="楷体" w:cs="楷体"/>
          <w:color w:val="000000" w:themeColor="text1"/>
          <w:sz w:val="24"/>
        </w:rPr>
      </w:pPr>
      <w:r>
        <w:rPr>
          <w:rFonts w:hint="eastAsia" w:ascii="楷体" w:hAnsi="楷体" w:eastAsia="楷体" w:cs="楷体"/>
          <w:color w:val="000000" w:themeColor="text1"/>
          <w:sz w:val="24"/>
        </w:rPr>
        <w:t>10、现场扬尘、噪音控制等应符合文明施工规范要求。</w:t>
      </w:r>
    </w:p>
    <w:p>
      <w:pPr>
        <w:spacing w:line="360" w:lineRule="auto"/>
        <w:rPr>
          <w:rFonts w:ascii="楷体" w:hAnsi="楷体" w:eastAsia="楷体" w:cs="楷体"/>
          <w:color w:val="000000" w:themeColor="text1"/>
          <w:sz w:val="24"/>
        </w:rPr>
      </w:pPr>
      <w:r>
        <w:rPr>
          <w:rFonts w:hint="eastAsia" w:ascii="楷体" w:hAnsi="楷体" w:eastAsia="楷体" w:cs="楷体"/>
          <w:color w:val="000000" w:themeColor="text1"/>
          <w:sz w:val="24"/>
        </w:rPr>
        <w:t>11、本次招标范围：见招标文件。</w:t>
      </w:r>
    </w:p>
    <w:p>
      <w:pPr>
        <w:spacing w:line="360" w:lineRule="auto"/>
        <w:rPr>
          <w:rFonts w:ascii="楷体" w:hAnsi="楷体" w:eastAsia="楷体" w:cs="楷体"/>
          <w:color w:val="000000" w:themeColor="text1"/>
          <w:sz w:val="24"/>
        </w:rPr>
      </w:pPr>
      <w:r>
        <w:rPr>
          <w:rFonts w:hint="eastAsia" w:ascii="楷体" w:hAnsi="楷体" w:eastAsia="楷体" w:cs="楷体"/>
          <w:color w:val="000000" w:themeColor="text1"/>
          <w:sz w:val="24"/>
        </w:rPr>
        <w:t>12、各清单项目仅列出主要工作内容，除另有规定各说明外，应视为已包含完成该项目所列或未列的全部工作内容。本清单所列工程量是根据图纸或现场情况暂定的，仅作为投标的共同基础，不能作为最终结算与支付的依据。结算与支付应以监理、审计（或跟踪审计）、建设单位认可的、按图纸和相关规范要求完成的工程量为依据。工程量清单中所列工程量的变动，丝毫不会降低或影响合同条件的效力，也不免除承包单位按规定的标准进行施工和修复责任。</w:t>
      </w:r>
    </w:p>
    <w:p>
      <w:pPr>
        <w:spacing w:line="360" w:lineRule="auto"/>
        <w:rPr>
          <w:rFonts w:ascii="楷体" w:hAnsi="楷体" w:eastAsia="楷体" w:cs="楷体"/>
          <w:color w:val="000000" w:themeColor="text1"/>
          <w:sz w:val="24"/>
        </w:rPr>
      </w:pPr>
      <w:r>
        <w:rPr>
          <w:rFonts w:hint="eastAsia" w:ascii="楷体" w:hAnsi="楷体" w:eastAsia="楷体" w:cs="楷体"/>
          <w:color w:val="000000" w:themeColor="text1"/>
          <w:sz w:val="24"/>
        </w:rPr>
        <w:t>13、由于本工程材料堆场，场内、场外交通受施工条件和环境的限制，施工可能会受到行人及行车影响和干扰，施工不允许交叉污染，避免扬尘，要求工完场清，其临时设施、二次搬运费、成品保护费、有效控制扬尘以及施工受到各种行人行车等各种影响因素均已考虑费用，其全部包含在报价内，不另行签证计价。</w:t>
      </w:r>
    </w:p>
    <w:p>
      <w:pPr>
        <w:spacing w:line="360" w:lineRule="auto"/>
        <w:rPr>
          <w:rFonts w:ascii="楷体" w:hAnsi="楷体" w:eastAsia="楷体" w:cs="楷体"/>
          <w:color w:val="000000" w:themeColor="text1"/>
          <w:sz w:val="24"/>
        </w:rPr>
      </w:pPr>
      <w:r>
        <w:rPr>
          <w:rFonts w:hint="eastAsia" w:ascii="楷体" w:hAnsi="楷体" w:eastAsia="楷体" w:cs="楷体"/>
          <w:color w:val="000000" w:themeColor="text1"/>
          <w:sz w:val="24"/>
        </w:rPr>
        <w:t>14、本工程分部分项单价均为完成本分项全部内容的综合单价，未列出的辅助工作、措施费均不另行计价，均在相关项目综合单价内考虑。</w:t>
      </w:r>
    </w:p>
    <w:p>
      <w:pPr>
        <w:spacing w:line="360" w:lineRule="auto"/>
        <w:rPr>
          <w:rFonts w:ascii="楷体" w:hAnsi="楷体" w:eastAsia="楷体" w:cs="楷体"/>
          <w:color w:val="000000" w:themeColor="text1"/>
          <w:sz w:val="24"/>
        </w:rPr>
      </w:pPr>
      <w:r>
        <w:rPr>
          <w:rFonts w:hint="eastAsia" w:ascii="楷体" w:hAnsi="楷体" w:eastAsia="楷体" w:cs="楷体"/>
          <w:color w:val="000000" w:themeColor="text1"/>
          <w:sz w:val="24"/>
        </w:rPr>
        <w:t>15、本工程量清单中综合单价均需包含人工费、主材费、辅材费、机械费、管理费、利润等。</w:t>
      </w:r>
    </w:p>
    <w:p>
      <w:pPr>
        <w:spacing w:line="360" w:lineRule="auto"/>
        <w:rPr>
          <w:rFonts w:ascii="楷体" w:hAnsi="楷体" w:eastAsia="楷体" w:cs="楷体"/>
          <w:b/>
          <w:color w:val="000000" w:themeColor="text1"/>
          <w:sz w:val="28"/>
          <w:szCs w:val="28"/>
        </w:rPr>
      </w:pPr>
      <w:r>
        <w:rPr>
          <w:rFonts w:hint="eastAsia" w:ascii="楷体" w:hAnsi="楷体" w:eastAsia="楷体" w:cs="楷体"/>
          <w:b/>
          <w:color w:val="000000" w:themeColor="text1"/>
          <w:sz w:val="28"/>
          <w:szCs w:val="28"/>
        </w:rPr>
        <w:t>三、编制说明:</w:t>
      </w:r>
    </w:p>
    <w:p>
      <w:pPr>
        <w:spacing w:line="360" w:lineRule="auto"/>
        <w:rPr>
          <w:rFonts w:ascii="楷体" w:hAnsi="楷体" w:eastAsia="楷体" w:cs="宋体"/>
          <w:b/>
          <w:sz w:val="24"/>
          <w:szCs w:val="24"/>
        </w:rPr>
      </w:pPr>
      <w:r>
        <w:rPr>
          <w:rFonts w:hint="eastAsia" w:ascii="楷体" w:hAnsi="楷体" w:eastAsia="楷体" w:cs="宋体"/>
          <w:b/>
          <w:sz w:val="24"/>
          <w:szCs w:val="24"/>
        </w:rPr>
        <w:t>一）装饰工程</w:t>
      </w:r>
    </w:p>
    <w:p>
      <w:pPr>
        <w:spacing w:line="360" w:lineRule="auto"/>
        <w:rPr>
          <w:rFonts w:ascii="楷体" w:hAnsi="楷体" w:eastAsia="楷体" w:cs="宋体"/>
          <w:bCs/>
          <w:sz w:val="24"/>
          <w:szCs w:val="24"/>
        </w:rPr>
      </w:pPr>
      <w:r>
        <w:rPr>
          <w:rFonts w:hint="eastAsia" w:ascii="楷体" w:hAnsi="楷体" w:eastAsia="楷体" w:cs="宋体"/>
          <w:bCs/>
          <w:sz w:val="24"/>
          <w:szCs w:val="24"/>
        </w:rPr>
        <w:t>1、本工程所有砼采用商品砼。</w:t>
      </w:r>
    </w:p>
    <w:p>
      <w:pPr>
        <w:spacing w:line="360" w:lineRule="auto"/>
        <w:rPr>
          <w:rFonts w:ascii="楷体" w:hAnsi="楷体" w:eastAsia="楷体" w:cs="宋体"/>
          <w:bCs/>
          <w:sz w:val="24"/>
          <w:szCs w:val="24"/>
        </w:rPr>
      </w:pPr>
      <w:r>
        <w:rPr>
          <w:rFonts w:hint="eastAsia" w:ascii="楷体" w:hAnsi="楷体" w:eastAsia="楷体" w:cs="宋体"/>
          <w:bCs/>
          <w:sz w:val="24"/>
          <w:szCs w:val="24"/>
        </w:rPr>
        <w:t>2、单价及总价措施项目清单未列的，投标单位认为实际现场需要的其他措施，投标单位可将其费用考虑在已列出的单价及总价措施项目清单报价中，否则将得不到结算。</w:t>
      </w:r>
    </w:p>
    <w:p>
      <w:pPr>
        <w:spacing w:line="360" w:lineRule="auto"/>
        <w:rPr>
          <w:rFonts w:ascii="楷体" w:hAnsi="楷体" w:eastAsia="楷体" w:cs="宋体"/>
          <w:bCs/>
          <w:sz w:val="24"/>
          <w:szCs w:val="24"/>
        </w:rPr>
      </w:pPr>
      <w:r>
        <w:rPr>
          <w:rFonts w:hint="eastAsia" w:ascii="楷体" w:hAnsi="楷体" w:eastAsia="楷体" w:cs="宋体"/>
          <w:bCs/>
          <w:sz w:val="24"/>
          <w:szCs w:val="24"/>
        </w:rPr>
        <w:t>3、拆除部分详见招标清单，拆除范围满足施工要求，拆除物所有权归发包方所有。</w:t>
      </w:r>
    </w:p>
    <w:p>
      <w:pPr>
        <w:spacing w:line="360" w:lineRule="auto"/>
        <w:rPr>
          <w:rFonts w:ascii="楷体" w:hAnsi="楷体" w:eastAsia="楷体" w:cs="宋体"/>
          <w:bCs/>
          <w:sz w:val="24"/>
          <w:szCs w:val="24"/>
        </w:rPr>
      </w:pPr>
      <w:r>
        <w:rPr>
          <w:rFonts w:hint="eastAsia" w:ascii="楷体" w:hAnsi="楷体" w:eastAsia="楷体" w:cs="宋体"/>
          <w:bCs/>
          <w:sz w:val="24"/>
          <w:szCs w:val="24"/>
        </w:rPr>
        <w:t>4、所有成品家具不在本次招标范围。</w:t>
      </w:r>
    </w:p>
    <w:p>
      <w:pPr>
        <w:spacing w:line="360" w:lineRule="auto"/>
        <w:rPr>
          <w:rFonts w:ascii="楷体" w:hAnsi="楷体" w:eastAsia="楷体" w:cs="宋体"/>
          <w:bCs/>
          <w:sz w:val="24"/>
          <w:szCs w:val="24"/>
        </w:rPr>
      </w:pPr>
      <w:r>
        <w:rPr>
          <w:rFonts w:hint="eastAsia" w:ascii="楷体" w:hAnsi="楷体" w:eastAsia="楷体" w:cs="宋体"/>
          <w:bCs/>
          <w:sz w:val="24"/>
          <w:szCs w:val="24"/>
        </w:rPr>
        <w:t>5、铝合金壁厚、玻璃厚度详见清单描述。</w:t>
      </w:r>
    </w:p>
    <w:p>
      <w:pPr>
        <w:spacing w:line="360" w:lineRule="auto"/>
        <w:rPr>
          <w:rFonts w:ascii="楷体" w:hAnsi="楷体" w:eastAsia="楷体" w:cs="宋体"/>
          <w:bCs/>
          <w:sz w:val="24"/>
          <w:szCs w:val="24"/>
        </w:rPr>
      </w:pPr>
      <w:r>
        <w:rPr>
          <w:rFonts w:hint="eastAsia" w:ascii="楷体" w:hAnsi="楷体" w:eastAsia="楷体" w:cs="宋体"/>
          <w:bCs/>
          <w:sz w:val="24"/>
          <w:szCs w:val="24"/>
        </w:rPr>
        <w:t>6、邻里中心形象墙上的广告字体为后期定制，不在本次招标范围。</w:t>
      </w:r>
    </w:p>
    <w:p>
      <w:pPr>
        <w:spacing w:line="360" w:lineRule="auto"/>
        <w:rPr>
          <w:rFonts w:ascii="楷体" w:hAnsi="楷体" w:eastAsia="楷体" w:cs="宋体"/>
          <w:bCs/>
          <w:sz w:val="24"/>
          <w:szCs w:val="24"/>
        </w:rPr>
      </w:pPr>
      <w:r>
        <w:rPr>
          <w:rFonts w:hint="eastAsia" w:ascii="楷体" w:hAnsi="楷体" w:eastAsia="楷体" w:cs="宋体"/>
          <w:bCs/>
          <w:sz w:val="24"/>
          <w:szCs w:val="24"/>
        </w:rPr>
        <w:t>7、外墙：M7.5混合砂浆砌筑三孔砖墙。</w:t>
      </w:r>
    </w:p>
    <w:p>
      <w:pPr>
        <w:spacing w:line="360" w:lineRule="auto"/>
        <w:rPr>
          <w:rFonts w:hint="eastAsia" w:ascii="楷体" w:hAnsi="楷体" w:eastAsia="楷体" w:cs="宋体"/>
          <w:bCs/>
          <w:sz w:val="24"/>
          <w:szCs w:val="24"/>
        </w:rPr>
      </w:pPr>
      <w:r>
        <w:rPr>
          <w:rFonts w:hint="eastAsia" w:ascii="楷体" w:hAnsi="楷体" w:eastAsia="楷体" w:cs="宋体"/>
          <w:bCs/>
          <w:sz w:val="24"/>
          <w:szCs w:val="24"/>
        </w:rPr>
        <w:t>8、内墙：M5混合砂浆砌筑三孔砖墙。</w:t>
      </w:r>
    </w:p>
    <w:p>
      <w:pPr>
        <w:spacing w:line="360" w:lineRule="auto"/>
        <w:rPr>
          <w:rFonts w:ascii="楷体" w:hAnsi="楷体" w:eastAsia="楷体" w:cs="宋体"/>
          <w:bCs/>
          <w:sz w:val="24"/>
          <w:szCs w:val="24"/>
        </w:rPr>
      </w:pPr>
      <w:r>
        <w:rPr>
          <w:rFonts w:hint="eastAsia" w:ascii="楷体" w:hAnsi="楷体" w:eastAsia="楷体" w:cs="宋体"/>
          <w:bCs/>
          <w:sz w:val="24"/>
          <w:szCs w:val="24"/>
        </w:rPr>
        <w:t>9、300mm高蹲坑：M5水泥砂浆砌筑混凝土实心砖。</w:t>
      </w:r>
    </w:p>
    <w:p>
      <w:pPr>
        <w:numPr>
          <w:ilvl w:val="0"/>
          <w:numId w:val="1"/>
        </w:numPr>
        <w:spacing w:line="360" w:lineRule="auto"/>
        <w:rPr>
          <w:rFonts w:hint="eastAsia" w:ascii="楷体" w:hAnsi="楷体" w:eastAsia="楷体" w:cs="宋体"/>
          <w:bCs/>
          <w:sz w:val="24"/>
          <w:szCs w:val="24"/>
        </w:rPr>
      </w:pPr>
      <w:r>
        <w:rPr>
          <w:rFonts w:hint="eastAsia" w:ascii="楷体" w:hAnsi="楷体" w:eastAsia="楷体" w:cs="宋体"/>
          <w:bCs/>
          <w:sz w:val="24"/>
          <w:szCs w:val="24"/>
        </w:rPr>
        <w:t>卫生间防水，1.5mm厚聚合物水泥防水涂料，上翻高度30cm。</w:t>
      </w:r>
    </w:p>
    <w:p>
      <w:pPr>
        <w:numPr>
          <w:ilvl w:val="0"/>
          <w:numId w:val="1"/>
        </w:numPr>
        <w:spacing w:line="360" w:lineRule="auto"/>
        <w:rPr>
          <w:rFonts w:ascii="楷体" w:hAnsi="楷体" w:eastAsia="楷体" w:cs="宋体"/>
          <w:bCs/>
          <w:sz w:val="24"/>
          <w:szCs w:val="24"/>
        </w:rPr>
      </w:pPr>
      <w:r>
        <w:rPr>
          <w:rFonts w:hint="eastAsia" w:ascii="楷体" w:hAnsi="楷体" w:eastAsia="楷体" w:cs="宋体"/>
          <w:bCs/>
          <w:sz w:val="24"/>
          <w:szCs w:val="24"/>
        </w:rPr>
        <w:t>卫生间地面：专用粘结剂粘贴600*600防滑地砖。</w:t>
      </w:r>
    </w:p>
    <w:p>
      <w:pPr>
        <w:numPr>
          <w:ilvl w:val="0"/>
          <w:numId w:val="1"/>
        </w:numPr>
        <w:spacing w:line="360" w:lineRule="auto"/>
        <w:ind w:left="0" w:leftChars="0" w:firstLine="0" w:firstLineChars="0"/>
        <w:rPr>
          <w:rFonts w:ascii="楷体" w:hAnsi="楷体" w:eastAsia="楷体" w:cs="宋体"/>
          <w:bCs/>
          <w:sz w:val="24"/>
          <w:szCs w:val="24"/>
        </w:rPr>
      </w:pPr>
      <w:r>
        <w:rPr>
          <w:rFonts w:hint="eastAsia" w:ascii="楷体" w:hAnsi="楷体" w:eastAsia="楷体" w:cs="宋体"/>
          <w:bCs/>
          <w:sz w:val="24"/>
          <w:szCs w:val="24"/>
        </w:rPr>
        <w:t>卫生间门槛石：专用粘结剂粘贴18mm厚黑金花门槛石。</w:t>
      </w:r>
    </w:p>
    <w:p>
      <w:pPr>
        <w:spacing w:line="360" w:lineRule="auto"/>
        <w:rPr>
          <w:rFonts w:ascii="楷体" w:hAnsi="楷体" w:eastAsia="楷体" w:cs="宋体"/>
          <w:bCs/>
          <w:sz w:val="24"/>
          <w:szCs w:val="24"/>
        </w:rPr>
      </w:pPr>
      <w:r>
        <w:rPr>
          <w:rFonts w:hint="eastAsia" w:ascii="楷体" w:hAnsi="楷体" w:eastAsia="楷体" w:cs="宋体"/>
          <w:bCs/>
          <w:sz w:val="24"/>
          <w:szCs w:val="24"/>
        </w:rPr>
        <w:t>13、其他房间地面：3mm自流平,粘接剂粘贴PVC地板（2mm）。</w:t>
      </w:r>
    </w:p>
    <w:p>
      <w:pPr>
        <w:spacing w:line="360" w:lineRule="auto"/>
        <w:ind w:left="720" w:hanging="720" w:hangingChars="300"/>
        <w:rPr>
          <w:rFonts w:ascii="楷体" w:hAnsi="楷体" w:eastAsia="楷体" w:cs="宋体"/>
          <w:bCs/>
          <w:sz w:val="24"/>
          <w:szCs w:val="24"/>
        </w:rPr>
      </w:pPr>
      <w:r>
        <w:rPr>
          <w:rFonts w:hint="eastAsia" w:ascii="楷体" w:hAnsi="楷体" w:eastAsia="楷体" w:cs="宋体"/>
          <w:bCs/>
          <w:sz w:val="24"/>
          <w:szCs w:val="24"/>
        </w:rPr>
        <w:t>14、外墙面：12mm厚1:3水泥砂浆打底；8mm厚1:2.5水泥砂浆粉面；外墙专用腻子</w:t>
      </w:r>
    </w:p>
    <w:p>
      <w:pPr>
        <w:spacing w:line="360" w:lineRule="auto"/>
        <w:ind w:left="719" w:leftChars="228" w:hanging="240" w:hangingChars="100"/>
        <w:rPr>
          <w:rFonts w:ascii="楷体" w:hAnsi="楷体" w:eastAsia="楷体" w:cs="宋体"/>
          <w:bCs/>
          <w:sz w:val="24"/>
          <w:szCs w:val="24"/>
        </w:rPr>
      </w:pPr>
      <w:r>
        <w:rPr>
          <w:rFonts w:hint="eastAsia" w:ascii="楷体" w:hAnsi="楷体" w:eastAsia="楷体" w:cs="宋体"/>
          <w:bCs/>
          <w:sz w:val="24"/>
          <w:szCs w:val="24"/>
        </w:rPr>
        <w:t>两遍，外墙乳液型涂料一底二面。</w:t>
      </w:r>
    </w:p>
    <w:p>
      <w:pPr>
        <w:spacing w:line="360" w:lineRule="auto"/>
        <w:ind w:left="480" w:hanging="480" w:hangingChars="200"/>
        <w:rPr>
          <w:rFonts w:ascii="楷体" w:hAnsi="楷体" w:eastAsia="楷体" w:cs="宋体"/>
          <w:bCs/>
          <w:sz w:val="24"/>
          <w:szCs w:val="24"/>
        </w:rPr>
      </w:pPr>
      <w:r>
        <w:rPr>
          <w:rFonts w:hint="eastAsia" w:ascii="楷体" w:hAnsi="楷体" w:eastAsia="楷体" w:cs="宋体"/>
          <w:bCs/>
          <w:sz w:val="24"/>
          <w:szCs w:val="24"/>
        </w:rPr>
        <w:t>15、除卫生间外内墙面：15mm厚1:1:6混合砂浆打底；5mm厚混合砂浆;1:0.3:3抹面；墙面批腻子两遍，刷内墙乳胶漆两遍（颜色满足甲方需求）。</w:t>
      </w:r>
    </w:p>
    <w:p>
      <w:pPr>
        <w:spacing w:line="360" w:lineRule="auto"/>
        <w:rPr>
          <w:rFonts w:ascii="楷体" w:hAnsi="楷体" w:eastAsia="楷体" w:cs="宋体"/>
          <w:bCs/>
          <w:sz w:val="24"/>
          <w:szCs w:val="24"/>
        </w:rPr>
      </w:pPr>
      <w:r>
        <w:rPr>
          <w:rFonts w:hint="eastAsia" w:ascii="楷体" w:hAnsi="楷体" w:eastAsia="楷体" w:cs="宋体"/>
          <w:bCs/>
          <w:sz w:val="24"/>
          <w:szCs w:val="24"/>
        </w:rPr>
        <w:t>1</w:t>
      </w:r>
      <w:r>
        <w:rPr>
          <w:rFonts w:hint="eastAsia" w:ascii="楷体" w:hAnsi="楷体" w:eastAsia="楷体" w:cs="宋体"/>
          <w:bCs/>
          <w:sz w:val="24"/>
          <w:szCs w:val="24"/>
          <w:lang w:val="en-US" w:eastAsia="zh-CN"/>
        </w:rPr>
        <w:t>6</w:t>
      </w:r>
      <w:r>
        <w:rPr>
          <w:rFonts w:hint="eastAsia" w:ascii="楷体" w:hAnsi="楷体" w:eastAsia="楷体" w:cs="宋体"/>
          <w:bCs/>
          <w:sz w:val="24"/>
          <w:szCs w:val="24"/>
        </w:rPr>
        <w:t>、卫生间墙面：901胶素水泥浆粘贴600*300墙面砖。</w:t>
      </w:r>
    </w:p>
    <w:p>
      <w:pPr>
        <w:spacing w:line="360" w:lineRule="auto"/>
        <w:rPr>
          <w:rFonts w:ascii="楷体" w:hAnsi="楷体" w:eastAsia="楷体" w:cs="宋体"/>
          <w:bCs/>
          <w:sz w:val="24"/>
          <w:szCs w:val="24"/>
        </w:rPr>
      </w:pPr>
      <w:r>
        <w:rPr>
          <w:rFonts w:hint="eastAsia" w:ascii="楷体" w:hAnsi="楷体" w:eastAsia="楷体" w:cs="宋体"/>
          <w:bCs/>
          <w:sz w:val="24"/>
          <w:szCs w:val="24"/>
        </w:rPr>
        <w:t>1</w:t>
      </w:r>
      <w:r>
        <w:rPr>
          <w:rFonts w:hint="eastAsia" w:ascii="楷体" w:hAnsi="楷体" w:eastAsia="楷体" w:cs="宋体"/>
          <w:bCs/>
          <w:sz w:val="24"/>
          <w:szCs w:val="24"/>
          <w:lang w:val="en-US" w:eastAsia="zh-CN"/>
        </w:rPr>
        <w:t>7</w:t>
      </w:r>
      <w:r>
        <w:rPr>
          <w:rFonts w:hint="eastAsia" w:ascii="楷体" w:hAnsi="楷体" w:eastAsia="楷体" w:cs="宋体"/>
          <w:bCs/>
          <w:sz w:val="24"/>
          <w:szCs w:val="24"/>
        </w:rPr>
        <w:t>、墙面装饰板：墙面安装5mm成品木饰面板。</w:t>
      </w:r>
    </w:p>
    <w:p>
      <w:pPr>
        <w:spacing w:line="360" w:lineRule="auto"/>
        <w:ind w:left="480" w:hanging="480" w:hangingChars="200"/>
        <w:rPr>
          <w:rFonts w:ascii="楷体" w:hAnsi="楷体" w:eastAsia="楷体" w:cs="宋体"/>
          <w:bCs/>
          <w:sz w:val="24"/>
          <w:szCs w:val="24"/>
        </w:rPr>
      </w:pPr>
      <w:r>
        <w:rPr>
          <w:rFonts w:hint="eastAsia" w:ascii="楷体" w:hAnsi="楷体" w:eastAsia="楷体" w:cs="宋体"/>
          <w:bCs/>
          <w:sz w:val="24"/>
          <w:szCs w:val="24"/>
        </w:rPr>
        <w:t>1</w:t>
      </w:r>
      <w:r>
        <w:rPr>
          <w:rFonts w:hint="eastAsia" w:ascii="楷体" w:hAnsi="楷体" w:eastAsia="楷体" w:cs="宋体"/>
          <w:bCs/>
          <w:sz w:val="24"/>
          <w:szCs w:val="24"/>
          <w:lang w:val="en-US" w:eastAsia="zh-CN"/>
        </w:rPr>
        <w:t>8</w:t>
      </w:r>
      <w:r>
        <w:rPr>
          <w:rFonts w:hint="eastAsia" w:ascii="楷体" w:hAnsi="楷体" w:eastAsia="楷体" w:cs="宋体"/>
          <w:bCs/>
          <w:sz w:val="24"/>
          <w:szCs w:val="24"/>
        </w:rPr>
        <w:t>、双面石膏板隔墙：100系列轻钢龙骨间距400mm；中间填充50mm隔音棉；双面封12mm厚石膏板；板面钉眼封点防锈漆；墙面批腻子两遍，刷内墙乳胶漆两遍（颜色满足甲方需求）。</w:t>
      </w:r>
    </w:p>
    <w:p>
      <w:pPr>
        <w:spacing w:line="360" w:lineRule="auto"/>
        <w:ind w:left="480" w:hanging="480" w:hangingChars="200"/>
        <w:rPr>
          <w:rFonts w:ascii="楷体" w:hAnsi="楷体" w:eastAsia="楷体" w:cs="宋体"/>
          <w:bCs/>
          <w:sz w:val="24"/>
          <w:szCs w:val="24"/>
        </w:rPr>
      </w:pPr>
      <w:r>
        <w:rPr>
          <w:rFonts w:hint="eastAsia" w:ascii="楷体" w:hAnsi="楷体" w:eastAsia="楷体" w:cs="宋体"/>
          <w:bCs/>
          <w:sz w:val="24"/>
          <w:szCs w:val="24"/>
          <w:lang w:val="en-US" w:eastAsia="zh-CN"/>
        </w:rPr>
        <w:t>19</w:t>
      </w:r>
      <w:r>
        <w:rPr>
          <w:rFonts w:hint="eastAsia" w:ascii="楷体" w:hAnsi="楷体" w:eastAsia="楷体" w:cs="宋体"/>
          <w:bCs/>
          <w:sz w:val="24"/>
          <w:szCs w:val="24"/>
        </w:rPr>
        <w:t>、单面石膏板隔墙：100系列轻钢龙骨间距400mm；单面封12mm厚石膏板；板面钉眼封点防锈漆；墙面批腻子两遍，刷内墙乳胶漆两遍（颜色满足甲方需求）。</w:t>
      </w:r>
    </w:p>
    <w:p>
      <w:pPr>
        <w:spacing w:line="360" w:lineRule="auto"/>
        <w:rPr>
          <w:rFonts w:ascii="楷体" w:hAnsi="楷体" w:eastAsia="楷体" w:cs="宋体"/>
          <w:bCs/>
          <w:sz w:val="24"/>
          <w:szCs w:val="24"/>
        </w:rPr>
      </w:pPr>
      <w:r>
        <w:rPr>
          <w:rFonts w:hint="eastAsia" w:ascii="楷体" w:hAnsi="楷体" w:eastAsia="楷体" w:cs="宋体"/>
          <w:bCs/>
          <w:sz w:val="24"/>
          <w:szCs w:val="24"/>
          <w:lang w:val="en-US" w:eastAsia="zh-CN"/>
        </w:rPr>
        <w:t>20</w:t>
      </w:r>
      <w:r>
        <w:rPr>
          <w:rFonts w:hint="eastAsia" w:ascii="楷体" w:hAnsi="楷体" w:eastAsia="楷体" w:cs="宋体"/>
          <w:bCs/>
          <w:sz w:val="24"/>
          <w:szCs w:val="24"/>
        </w:rPr>
        <w:t>、成品隔断;卫生间隔断，成品抗倍特板，含所有五金件、辅材、安装费用。</w:t>
      </w:r>
    </w:p>
    <w:p>
      <w:pPr>
        <w:spacing w:line="360" w:lineRule="auto"/>
        <w:ind w:left="480" w:hanging="480" w:hangingChars="200"/>
        <w:rPr>
          <w:rFonts w:ascii="楷体" w:hAnsi="楷体" w:eastAsia="楷体" w:cs="宋体"/>
          <w:bCs/>
          <w:sz w:val="24"/>
          <w:szCs w:val="24"/>
        </w:rPr>
      </w:pPr>
      <w:r>
        <w:rPr>
          <w:rFonts w:hint="eastAsia" w:ascii="楷体" w:hAnsi="楷体" w:eastAsia="楷体" w:cs="宋体"/>
          <w:bCs/>
          <w:sz w:val="24"/>
          <w:szCs w:val="24"/>
          <w:lang w:val="en-US" w:eastAsia="zh-CN"/>
        </w:rPr>
        <w:t>21</w:t>
      </w:r>
      <w:r>
        <w:rPr>
          <w:rFonts w:hint="eastAsia" w:ascii="楷体" w:hAnsi="楷体" w:eastAsia="楷体" w:cs="宋体"/>
          <w:bCs/>
          <w:sz w:val="24"/>
          <w:szCs w:val="24"/>
        </w:rPr>
        <w:t>、石膏板吊顶：Φ8全丝杆天棚吊筋；轻钢主龙骨60*20*1.2,中距900(吊点附吊挂轻钢次龙骨50*19*0.5,中距600,覆面龙骨50*19*0.5,中距400；双层9.5mm厚石膏板;天棚批腻子两遍，刷乳胶漆两遍（颜色满足甲方需求）。</w:t>
      </w:r>
    </w:p>
    <w:p>
      <w:pPr>
        <w:spacing w:line="360" w:lineRule="auto"/>
        <w:ind w:left="480" w:hanging="480" w:hangingChars="200"/>
        <w:rPr>
          <w:rFonts w:hint="eastAsia" w:ascii="楷体" w:hAnsi="楷体" w:eastAsia="楷体" w:cs="宋体"/>
          <w:bCs/>
          <w:sz w:val="24"/>
          <w:szCs w:val="24"/>
        </w:rPr>
      </w:pPr>
      <w:r>
        <w:rPr>
          <w:rFonts w:hint="eastAsia" w:ascii="楷体" w:hAnsi="楷体" w:eastAsia="楷体" w:cs="宋体"/>
          <w:bCs/>
          <w:sz w:val="24"/>
          <w:szCs w:val="24"/>
        </w:rPr>
        <w:t>2</w:t>
      </w:r>
      <w:r>
        <w:rPr>
          <w:rFonts w:hint="eastAsia" w:ascii="楷体" w:hAnsi="楷体" w:eastAsia="楷体" w:cs="宋体"/>
          <w:bCs/>
          <w:sz w:val="24"/>
          <w:szCs w:val="24"/>
          <w:lang w:val="en-US" w:eastAsia="zh-CN"/>
        </w:rPr>
        <w:t>2</w:t>
      </w:r>
      <w:r>
        <w:rPr>
          <w:rFonts w:hint="eastAsia" w:ascii="楷体" w:hAnsi="楷体" w:eastAsia="楷体" w:cs="宋体"/>
          <w:bCs/>
          <w:sz w:val="24"/>
          <w:szCs w:val="24"/>
        </w:rPr>
        <w:t>、</w:t>
      </w:r>
      <w:r>
        <w:rPr>
          <w:rFonts w:hint="eastAsia" w:ascii="楷体" w:hAnsi="楷体" w:eastAsia="楷体" w:cs="宋体"/>
          <w:bCs/>
          <w:sz w:val="24"/>
          <w:szCs w:val="24"/>
          <w:lang w:val="en-US" w:eastAsia="zh-CN"/>
        </w:rPr>
        <w:t>卫生间集成</w:t>
      </w:r>
      <w:r>
        <w:rPr>
          <w:rFonts w:hint="eastAsia" w:ascii="楷体" w:hAnsi="楷体" w:eastAsia="楷体" w:cs="宋体"/>
          <w:bCs/>
          <w:sz w:val="24"/>
          <w:szCs w:val="24"/>
        </w:rPr>
        <w:t>吊顶：Φ8全丝杆天棚吊筋；集成吊顶配套轻钢龙骨；0.6mm厚铝合金扣板。</w:t>
      </w:r>
    </w:p>
    <w:p>
      <w:pPr>
        <w:spacing w:line="360" w:lineRule="auto"/>
        <w:ind w:left="480" w:hanging="480" w:hangingChars="200"/>
        <w:rPr>
          <w:rFonts w:ascii="楷体" w:hAnsi="楷体" w:eastAsia="楷体" w:cs="宋体"/>
          <w:bCs/>
          <w:sz w:val="24"/>
          <w:szCs w:val="24"/>
        </w:rPr>
      </w:pPr>
      <w:r>
        <w:rPr>
          <w:rFonts w:hint="eastAsia" w:ascii="楷体" w:hAnsi="楷体" w:eastAsia="楷体" w:cs="宋体"/>
          <w:bCs/>
          <w:sz w:val="24"/>
          <w:szCs w:val="24"/>
        </w:rPr>
        <w:t>2</w:t>
      </w:r>
      <w:r>
        <w:rPr>
          <w:rFonts w:hint="eastAsia" w:ascii="楷体" w:hAnsi="楷体" w:eastAsia="楷体" w:cs="宋体"/>
          <w:bCs/>
          <w:sz w:val="24"/>
          <w:szCs w:val="24"/>
          <w:lang w:val="en-US" w:eastAsia="zh-CN"/>
        </w:rPr>
        <w:t>3</w:t>
      </w:r>
      <w:r>
        <w:rPr>
          <w:rFonts w:hint="eastAsia" w:ascii="楷体" w:hAnsi="楷体" w:eastAsia="楷体" w:cs="宋体"/>
          <w:bCs/>
          <w:sz w:val="24"/>
          <w:szCs w:val="24"/>
        </w:rPr>
        <w:t>、铝方通吊顶：Φ8全丝杆天棚吊筋，50系列主龙骨间距1200mm,50系列次龙骨间距1200mm,轻钢次龙骨80*50@100仿木纹铝方通吊顶。</w:t>
      </w:r>
    </w:p>
    <w:p>
      <w:pPr>
        <w:spacing w:line="360" w:lineRule="auto"/>
        <w:ind w:left="480" w:hanging="480" w:hangingChars="200"/>
        <w:rPr>
          <w:rFonts w:ascii="楷体" w:hAnsi="楷体" w:eastAsia="楷体" w:cs="宋体"/>
          <w:bCs/>
          <w:sz w:val="24"/>
          <w:szCs w:val="24"/>
        </w:rPr>
      </w:pPr>
      <w:r>
        <w:rPr>
          <w:rFonts w:hint="eastAsia" w:ascii="楷体" w:hAnsi="楷体" w:eastAsia="楷体" w:cs="宋体"/>
          <w:bCs/>
          <w:sz w:val="24"/>
          <w:szCs w:val="24"/>
        </w:rPr>
        <w:t>2</w:t>
      </w:r>
      <w:r>
        <w:rPr>
          <w:rFonts w:hint="eastAsia" w:ascii="楷体" w:hAnsi="楷体" w:eastAsia="楷体" w:cs="宋体"/>
          <w:bCs/>
          <w:sz w:val="24"/>
          <w:szCs w:val="24"/>
          <w:lang w:val="en-US" w:eastAsia="zh-CN"/>
        </w:rPr>
        <w:t>4</w:t>
      </w:r>
      <w:r>
        <w:rPr>
          <w:rFonts w:hint="eastAsia" w:ascii="楷体" w:hAnsi="楷体" w:eastAsia="楷体" w:cs="宋体"/>
          <w:bCs/>
          <w:sz w:val="24"/>
          <w:szCs w:val="24"/>
        </w:rPr>
        <w:t>、铝格栅吊顶：Φ8全丝杆天棚吊筋，50系列主龙骨间距1200mm,50系列次龙骨间距1200mm,80*50@140仿木纹格栅吊顶。</w:t>
      </w:r>
    </w:p>
    <w:p>
      <w:pPr>
        <w:spacing w:line="360" w:lineRule="auto"/>
        <w:ind w:left="480" w:hanging="480" w:hangingChars="200"/>
        <w:rPr>
          <w:rFonts w:ascii="楷体" w:hAnsi="楷体" w:eastAsia="楷体" w:cs="宋体"/>
          <w:bCs/>
          <w:sz w:val="24"/>
          <w:szCs w:val="24"/>
        </w:rPr>
      </w:pPr>
      <w:r>
        <w:rPr>
          <w:rFonts w:hint="eastAsia" w:ascii="楷体" w:hAnsi="楷体" w:eastAsia="楷体" w:cs="宋体"/>
          <w:bCs/>
          <w:sz w:val="24"/>
          <w:szCs w:val="24"/>
        </w:rPr>
        <w:t>2</w:t>
      </w:r>
      <w:r>
        <w:rPr>
          <w:rFonts w:hint="eastAsia" w:ascii="楷体" w:hAnsi="楷体" w:eastAsia="楷体" w:cs="宋体"/>
          <w:bCs/>
          <w:sz w:val="24"/>
          <w:szCs w:val="24"/>
          <w:lang w:val="en-US" w:eastAsia="zh-CN"/>
        </w:rPr>
        <w:t>5</w:t>
      </w:r>
      <w:r>
        <w:rPr>
          <w:rFonts w:hint="eastAsia" w:ascii="楷体" w:hAnsi="楷体" w:eastAsia="楷体" w:cs="宋体"/>
          <w:bCs/>
          <w:sz w:val="24"/>
          <w:szCs w:val="24"/>
        </w:rPr>
        <w:t>、书柜：E1级免漆板柜体PVC线条收边，E1级免漆板柜门PVC线条收边，含五金配件等全部工作。</w:t>
      </w:r>
    </w:p>
    <w:p>
      <w:pPr>
        <w:spacing w:line="360" w:lineRule="auto"/>
        <w:ind w:left="480" w:hanging="480" w:hangingChars="200"/>
        <w:rPr>
          <w:rFonts w:ascii="楷体" w:hAnsi="楷体" w:eastAsia="楷体" w:cs="宋体"/>
          <w:bCs/>
          <w:sz w:val="24"/>
          <w:szCs w:val="24"/>
        </w:rPr>
      </w:pPr>
      <w:r>
        <w:rPr>
          <w:rFonts w:hint="eastAsia" w:ascii="楷体" w:hAnsi="楷体" w:eastAsia="楷体" w:cs="宋体"/>
          <w:bCs/>
          <w:sz w:val="24"/>
          <w:szCs w:val="24"/>
        </w:rPr>
        <w:t>2</w:t>
      </w:r>
      <w:r>
        <w:rPr>
          <w:rFonts w:hint="eastAsia" w:ascii="楷体" w:hAnsi="楷体" w:eastAsia="楷体" w:cs="宋体"/>
          <w:bCs/>
          <w:sz w:val="24"/>
          <w:szCs w:val="24"/>
          <w:lang w:val="en-US" w:eastAsia="zh-CN"/>
        </w:rPr>
        <w:t>6</w:t>
      </w:r>
      <w:r>
        <w:rPr>
          <w:rFonts w:hint="eastAsia" w:ascii="楷体" w:hAnsi="楷体" w:eastAsia="楷体" w:cs="宋体"/>
          <w:bCs/>
          <w:sz w:val="24"/>
          <w:szCs w:val="24"/>
        </w:rPr>
        <w:t>、矮柜：高度900mm，柜厚600mm，E1级免漆板柜体PVC线条收边，人造石台面，E1级免漆板柜门PVC线条收边，含五金配件等全部工作。</w:t>
      </w:r>
    </w:p>
    <w:p>
      <w:pPr>
        <w:spacing w:line="360" w:lineRule="auto"/>
        <w:rPr>
          <w:rFonts w:ascii="楷体" w:hAnsi="楷体" w:eastAsia="楷体" w:cs="宋体"/>
          <w:bCs/>
          <w:sz w:val="24"/>
          <w:szCs w:val="24"/>
        </w:rPr>
      </w:pPr>
      <w:r>
        <w:rPr>
          <w:rFonts w:hint="eastAsia" w:ascii="楷体" w:hAnsi="楷体" w:eastAsia="楷体" w:cs="宋体"/>
          <w:bCs/>
          <w:sz w:val="24"/>
          <w:szCs w:val="24"/>
        </w:rPr>
        <w:t>2</w:t>
      </w:r>
      <w:r>
        <w:rPr>
          <w:rFonts w:hint="eastAsia" w:ascii="楷体" w:hAnsi="楷体" w:eastAsia="楷体" w:cs="宋体"/>
          <w:bCs/>
          <w:sz w:val="24"/>
          <w:szCs w:val="24"/>
          <w:lang w:val="en-US" w:eastAsia="zh-CN"/>
        </w:rPr>
        <w:t>7</w:t>
      </w:r>
      <w:r>
        <w:rPr>
          <w:rFonts w:hint="eastAsia" w:ascii="楷体" w:hAnsi="楷体" w:eastAsia="楷体" w:cs="宋体"/>
          <w:bCs/>
          <w:sz w:val="24"/>
          <w:szCs w:val="24"/>
        </w:rPr>
        <w:t>、洗漱台：镀锌角钢骨架,人造石台面洗漱台。</w:t>
      </w:r>
    </w:p>
    <w:p>
      <w:pPr>
        <w:spacing w:line="360" w:lineRule="auto"/>
        <w:rPr>
          <w:rFonts w:hint="default" w:ascii="楷体" w:hAnsi="楷体" w:eastAsia="楷体" w:cs="宋体"/>
          <w:bCs/>
          <w:sz w:val="24"/>
          <w:szCs w:val="24"/>
          <w:lang w:val="en-US" w:eastAsia="zh-CN"/>
        </w:rPr>
      </w:pPr>
      <w:r>
        <w:rPr>
          <w:rFonts w:hint="eastAsia" w:ascii="楷体" w:hAnsi="楷体" w:eastAsia="楷体" w:cs="宋体"/>
          <w:bCs/>
          <w:sz w:val="24"/>
          <w:szCs w:val="24"/>
        </w:rPr>
        <w:t>2</w:t>
      </w:r>
      <w:r>
        <w:rPr>
          <w:rFonts w:hint="eastAsia" w:ascii="楷体" w:hAnsi="楷体" w:eastAsia="楷体" w:cs="宋体"/>
          <w:bCs/>
          <w:sz w:val="24"/>
          <w:szCs w:val="24"/>
          <w:lang w:val="en-US" w:eastAsia="zh-CN"/>
        </w:rPr>
        <w:t>8</w:t>
      </w:r>
      <w:r>
        <w:rPr>
          <w:rFonts w:hint="eastAsia" w:ascii="楷体" w:hAnsi="楷体" w:eastAsia="楷体" w:cs="宋体"/>
          <w:bCs/>
          <w:sz w:val="24"/>
          <w:szCs w:val="24"/>
        </w:rPr>
        <w:t>、镜面玻璃：5mm镀银镜面玻璃(成品)安装，广告钉固定。</w:t>
      </w:r>
    </w:p>
    <w:p>
      <w:pPr>
        <w:spacing w:line="360" w:lineRule="auto"/>
        <w:rPr>
          <w:rFonts w:ascii="楷体" w:hAnsi="楷体" w:eastAsia="楷体" w:cs="宋体"/>
          <w:bCs/>
          <w:sz w:val="24"/>
          <w:szCs w:val="24"/>
        </w:rPr>
      </w:pPr>
      <w:r>
        <w:rPr>
          <w:rFonts w:hint="eastAsia" w:ascii="楷体" w:hAnsi="楷体" w:eastAsia="楷体" w:cs="宋体"/>
          <w:bCs/>
          <w:sz w:val="24"/>
          <w:szCs w:val="24"/>
          <w:lang w:val="en-US" w:eastAsia="zh-CN"/>
        </w:rPr>
        <w:t>29</w:t>
      </w:r>
      <w:r>
        <w:rPr>
          <w:rFonts w:hint="eastAsia" w:ascii="楷体" w:hAnsi="楷体" w:eastAsia="楷体" w:cs="宋体"/>
          <w:bCs/>
          <w:sz w:val="24"/>
          <w:szCs w:val="24"/>
        </w:rPr>
        <w:t>、其他详见招标清单；</w:t>
      </w:r>
    </w:p>
    <w:p>
      <w:pPr>
        <w:spacing w:line="360" w:lineRule="auto"/>
        <w:rPr>
          <w:rFonts w:ascii="楷体" w:hAnsi="楷体" w:eastAsia="楷体" w:cs="宋体"/>
          <w:b/>
          <w:sz w:val="24"/>
          <w:szCs w:val="24"/>
        </w:rPr>
      </w:pPr>
      <w:r>
        <w:rPr>
          <w:rFonts w:hint="eastAsia" w:ascii="楷体" w:hAnsi="楷体" w:eastAsia="楷体" w:cs="宋体"/>
          <w:b/>
          <w:sz w:val="24"/>
          <w:szCs w:val="24"/>
        </w:rPr>
        <w:t>二）安装工程</w:t>
      </w:r>
    </w:p>
    <w:p>
      <w:pPr>
        <w:spacing w:line="360" w:lineRule="auto"/>
        <w:rPr>
          <w:rFonts w:ascii="楷体" w:hAnsi="楷体" w:eastAsia="楷体" w:cs="宋体"/>
          <w:sz w:val="24"/>
          <w:szCs w:val="24"/>
        </w:rPr>
      </w:pPr>
      <w:r>
        <w:rPr>
          <w:rFonts w:hint="eastAsia" w:ascii="楷体" w:hAnsi="楷体" w:eastAsia="楷体" w:cs="宋体"/>
          <w:bCs/>
          <w:sz w:val="24"/>
          <w:szCs w:val="24"/>
        </w:rPr>
        <w:t>1、</w:t>
      </w:r>
      <w:r>
        <w:rPr>
          <w:rFonts w:hint="eastAsia" w:ascii="楷体" w:hAnsi="楷体" w:eastAsia="楷体" w:cs="宋体"/>
          <w:sz w:val="24"/>
          <w:szCs w:val="24"/>
        </w:rPr>
        <w:t>强电室外进户电源(总电缆)YJV5*10及钢管工程量为预估，竣工后按实结算。</w:t>
      </w:r>
    </w:p>
    <w:p>
      <w:pPr>
        <w:tabs>
          <w:tab w:val="left" w:pos="869"/>
        </w:tabs>
        <w:spacing w:line="360" w:lineRule="auto"/>
        <w:rPr>
          <w:rFonts w:ascii="楷体" w:hAnsi="楷体" w:eastAsia="楷体"/>
          <w:sz w:val="24"/>
          <w:szCs w:val="24"/>
        </w:rPr>
      </w:pPr>
      <w:r>
        <w:rPr>
          <w:rFonts w:hint="eastAsia" w:ascii="楷体" w:hAnsi="楷体" w:eastAsia="楷体"/>
          <w:sz w:val="24"/>
          <w:szCs w:val="24"/>
        </w:rPr>
        <w:t>2、给排水管道、阀门等</w:t>
      </w:r>
      <w:r>
        <w:rPr>
          <w:rFonts w:hint="eastAsia" w:ascii="楷体" w:hAnsi="楷体" w:eastAsia="楷体" w:cs="宋体"/>
          <w:sz w:val="24"/>
          <w:szCs w:val="24"/>
        </w:rPr>
        <w:t>为预估，竣工后按实结算</w:t>
      </w:r>
      <w:r>
        <w:rPr>
          <w:rFonts w:hint="eastAsia" w:ascii="楷体" w:hAnsi="楷体" w:eastAsia="楷体"/>
          <w:sz w:val="24"/>
          <w:szCs w:val="24"/>
        </w:rPr>
        <w:t>。</w:t>
      </w:r>
    </w:p>
    <w:p>
      <w:pPr>
        <w:spacing w:line="360" w:lineRule="auto"/>
        <w:rPr>
          <w:rFonts w:ascii="楷体" w:hAnsi="楷体" w:eastAsia="楷体" w:cs="宋体"/>
          <w:sz w:val="24"/>
          <w:szCs w:val="24"/>
        </w:rPr>
      </w:pPr>
      <w:r>
        <w:rPr>
          <w:rFonts w:hint="eastAsia" w:ascii="楷体" w:hAnsi="楷体" w:eastAsia="楷体" w:cs="宋体"/>
          <w:sz w:val="24"/>
          <w:szCs w:val="24"/>
        </w:rPr>
        <w:t>3、电气照明系统按图纸计。</w:t>
      </w:r>
    </w:p>
    <w:p>
      <w:pPr>
        <w:spacing w:line="360" w:lineRule="auto"/>
        <w:rPr>
          <w:rFonts w:ascii="楷体" w:hAnsi="楷体" w:eastAsia="楷体" w:cs="宋体"/>
          <w:sz w:val="24"/>
          <w:szCs w:val="24"/>
        </w:rPr>
      </w:pPr>
      <w:r>
        <w:rPr>
          <w:rFonts w:hint="eastAsia" w:ascii="楷体" w:hAnsi="楷体" w:eastAsia="楷体" w:cs="宋体"/>
          <w:sz w:val="24"/>
          <w:szCs w:val="24"/>
        </w:rPr>
        <w:t>4、弱电系统仅计算到多媒体箱，后端路由器、交换机等由运营商完成。</w:t>
      </w:r>
    </w:p>
    <w:p>
      <w:pPr>
        <w:spacing w:line="360" w:lineRule="auto"/>
        <w:jc w:val="right"/>
        <w:rPr>
          <w:rFonts w:ascii="楷体" w:hAnsi="楷体" w:eastAsia="楷体" w:cs="楷体"/>
          <w:b/>
          <w:color w:val="000000" w:themeColor="text1"/>
          <w:kern w:val="0"/>
          <w:sz w:val="24"/>
          <w:szCs w:val="24"/>
        </w:rPr>
      </w:pPr>
      <w:r>
        <w:rPr>
          <w:rFonts w:hint="eastAsia" w:ascii="楷体" w:hAnsi="楷体" w:eastAsia="楷体" w:cs="楷体"/>
          <w:b/>
          <w:color w:val="000000" w:themeColor="text1"/>
          <w:kern w:val="0"/>
          <w:sz w:val="24"/>
          <w:szCs w:val="24"/>
        </w:rPr>
        <w:t>江苏嘉丰工程咨询有限公司</w:t>
      </w:r>
    </w:p>
    <w:p>
      <w:pPr>
        <w:spacing w:line="360" w:lineRule="auto"/>
        <w:rPr>
          <w:rFonts w:hint="eastAsia" w:ascii="楷体" w:hAnsi="楷体" w:eastAsia="楷体" w:cs="楷体"/>
          <w:b/>
          <w:color w:val="000000" w:themeColor="text1"/>
          <w:kern w:val="0"/>
          <w:sz w:val="24"/>
          <w:szCs w:val="24"/>
          <w:lang w:val="en-US" w:eastAsia="zh-CN"/>
        </w:rPr>
      </w:pPr>
      <w:r>
        <w:rPr>
          <w:rFonts w:hint="eastAsia" w:ascii="楷体" w:hAnsi="楷体" w:eastAsia="楷体" w:cs="楷体"/>
          <w:b/>
          <w:color w:val="000000" w:themeColor="text1"/>
          <w:kern w:val="0"/>
          <w:sz w:val="24"/>
          <w:szCs w:val="24"/>
        </w:rPr>
        <w:t xml:space="preserve">                                                        2022.8.</w:t>
      </w:r>
      <w:r>
        <w:rPr>
          <w:rFonts w:hint="eastAsia" w:ascii="楷体" w:hAnsi="楷体" w:eastAsia="楷体" w:cs="楷体"/>
          <w:b/>
          <w:color w:val="000000" w:themeColor="text1"/>
          <w:kern w:val="0"/>
          <w:sz w:val="24"/>
          <w:szCs w:val="24"/>
          <w:lang w:val="en-US" w:eastAsia="zh-CN"/>
        </w:rPr>
        <w:t>26</w:t>
      </w:r>
    </w:p>
    <w:p>
      <w:pPr>
        <w:spacing w:line="360" w:lineRule="auto"/>
        <w:rPr>
          <w:rFonts w:hint="default" w:ascii="楷体" w:hAnsi="楷体" w:eastAsia="楷体" w:cs="楷体"/>
          <w:b/>
          <w:color w:val="000000" w:themeColor="text1"/>
          <w:kern w:val="0"/>
          <w:sz w:val="24"/>
          <w:szCs w:val="24"/>
          <w:lang w:val="en-US" w:eastAsia="zh-CN"/>
        </w:rPr>
      </w:pPr>
    </w:p>
    <w:sectPr>
      <w:headerReference r:id="rId3" w:type="default"/>
      <w:footerReference r:id="rId4" w:type="default"/>
      <w:footerReference r:id="rId5" w:type="even"/>
      <w:pgSz w:w="11906" w:h="16838"/>
      <w:pgMar w:top="1440" w:right="1531" w:bottom="567" w:left="1531" w:header="851" w:footer="992" w:gutter="0"/>
      <w:pgBorders w:offsetFrom="page">
        <w:top w:val="single" w:color="FF0000" w:sz="20" w:space="24"/>
        <w:left w:val="single" w:color="FF0000" w:sz="20" w:space="24"/>
        <w:bottom w:val="single" w:color="FF0000" w:sz="20" w:space="24"/>
        <w:right w:val="single" w:color="FF0000" w:sz="20" w:space="2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5</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DE82D6"/>
    <w:multiLevelType w:val="singleLevel"/>
    <w:tmpl w:val="05DE82D6"/>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89"/>
  <w:documentProtection w:enforcement="0"/>
  <w:defaultTabStop w:val="425"/>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Y1MDQyOWQyNDBmMmQzZGMwZGQ5MzA4MjAzMGFhOWMifQ=="/>
  </w:docVars>
  <w:rsids>
    <w:rsidRoot w:val="00172A27"/>
    <w:rsid w:val="00000C5C"/>
    <w:rsid w:val="00001593"/>
    <w:rsid w:val="00001846"/>
    <w:rsid w:val="00001945"/>
    <w:rsid w:val="00001CEB"/>
    <w:rsid w:val="00002256"/>
    <w:rsid w:val="00002541"/>
    <w:rsid w:val="000048B6"/>
    <w:rsid w:val="000053EF"/>
    <w:rsid w:val="000075EC"/>
    <w:rsid w:val="00010937"/>
    <w:rsid w:val="00010E9F"/>
    <w:rsid w:val="0001103C"/>
    <w:rsid w:val="000123F7"/>
    <w:rsid w:val="00014240"/>
    <w:rsid w:val="00016077"/>
    <w:rsid w:val="00016AE8"/>
    <w:rsid w:val="000176C4"/>
    <w:rsid w:val="00017BCE"/>
    <w:rsid w:val="00021303"/>
    <w:rsid w:val="00022811"/>
    <w:rsid w:val="000236A7"/>
    <w:rsid w:val="00023A48"/>
    <w:rsid w:val="0002428A"/>
    <w:rsid w:val="000269E9"/>
    <w:rsid w:val="000300CD"/>
    <w:rsid w:val="00030E82"/>
    <w:rsid w:val="000311F1"/>
    <w:rsid w:val="00031664"/>
    <w:rsid w:val="00031C4C"/>
    <w:rsid w:val="00032DE2"/>
    <w:rsid w:val="00032E08"/>
    <w:rsid w:val="00033CE3"/>
    <w:rsid w:val="0003401B"/>
    <w:rsid w:val="00034488"/>
    <w:rsid w:val="00034C32"/>
    <w:rsid w:val="000351FB"/>
    <w:rsid w:val="00035B0E"/>
    <w:rsid w:val="00035F95"/>
    <w:rsid w:val="00036687"/>
    <w:rsid w:val="000374D7"/>
    <w:rsid w:val="000413E0"/>
    <w:rsid w:val="00041990"/>
    <w:rsid w:val="000449F7"/>
    <w:rsid w:val="00044FDF"/>
    <w:rsid w:val="00045FE0"/>
    <w:rsid w:val="000503F7"/>
    <w:rsid w:val="00050D46"/>
    <w:rsid w:val="00050E62"/>
    <w:rsid w:val="00051281"/>
    <w:rsid w:val="00052C14"/>
    <w:rsid w:val="000540CC"/>
    <w:rsid w:val="000566D1"/>
    <w:rsid w:val="00060F28"/>
    <w:rsid w:val="00061328"/>
    <w:rsid w:val="000627F3"/>
    <w:rsid w:val="0006299A"/>
    <w:rsid w:val="00062E39"/>
    <w:rsid w:val="00063363"/>
    <w:rsid w:val="000644A8"/>
    <w:rsid w:val="00064538"/>
    <w:rsid w:val="00064845"/>
    <w:rsid w:val="00065273"/>
    <w:rsid w:val="000713A9"/>
    <w:rsid w:val="000728B0"/>
    <w:rsid w:val="000737A9"/>
    <w:rsid w:val="00074126"/>
    <w:rsid w:val="00075BDC"/>
    <w:rsid w:val="00077E3A"/>
    <w:rsid w:val="000810C4"/>
    <w:rsid w:val="000821A5"/>
    <w:rsid w:val="00083196"/>
    <w:rsid w:val="0008379A"/>
    <w:rsid w:val="00083911"/>
    <w:rsid w:val="0008457B"/>
    <w:rsid w:val="00084724"/>
    <w:rsid w:val="00084AB0"/>
    <w:rsid w:val="00087AD2"/>
    <w:rsid w:val="00090F64"/>
    <w:rsid w:val="00091087"/>
    <w:rsid w:val="0009148A"/>
    <w:rsid w:val="00091E96"/>
    <w:rsid w:val="0009299E"/>
    <w:rsid w:val="00095027"/>
    <w:rsid w:val="00095313"/>
    <w:rsid w:val="000956F8"/>
    <w:rsid w:val="000966E5"/>
    <w:rsid w:val="0009788F"/>
    <w:rsid w:val="000A05B2"/>
    <w:rsid w:val="000A0EAB"/>
    <w:rsid w:val="000A165A"/>
    <w:rsid w:val="000A2702"/>
    <w:rsid w:val="000A2A59"/>
    <w:rsid w:val="000A3273"/>
    <w:rsid w:val="000A3371"/>
    <w:rsid w:val="000A3582"/>
    <w:rsid w:val="000A4F8A"/>
    <w:rsid w:val="000A549D"/>
    <w:rsid w:val="000A7B67"/>
    <w:rsid w:val="000B1099"/>
    <w:rsid w:val="000B2BF0"/>
    <w:rsid w:val="000B4E48"/>
    <w:rsid w:val="000B7285"/>
    <w:rsid w:val="000B7E29"/>
    <w:rsid w:val="000C06D1"/>
    <w:rsid w:val="000C109B"/>
    <w:rsid w:val="000C1679"/>
    <w:rsid w:val="000C3C7A"/>
    <w:rsid w:val="000C67D3"/>
    <w:rsid w:val="000D1E5E"/>
    <w:rsid w:val="000D22B3"/>
    <w:rsid w:val="000D2608"/>
    <w:rsid w:val="000D274E"/>
    <w:rsid w:val="000D36FE"/>
    <w:rsid w:val="000D3B84"/>
    <w:rsid w:val="000D3F59"/>
    <w:rsid w:val="000D4EC2"/>
    <w:rsid w:val="000D4EC9"/>
    <w:rsid w:val="000D5BA0"/>
    <w:rsid w:val="000D708F"/>
    <w:rsid w:val="000D7240"/>
    <w:rsid w:val="000D74BF"/>
    <w:rsid w:val="000D79C4"/>
    <w:rsid w:val="000E2B71"/>
    <w:rsid w:val="000E41A9"/>
    <w:rsid w:val="000E5FB5"/>
    <w:rsid w:val="000E6F5D"/>
    <w:rsid w:val="000F0870"/>
    <w:rsid w:val="000F23EC"/>
    <w:rsid w:val="000F246B"/>
    <w:rsid w:val="000F2708"/>
    <w:rsid w:val="000F2900"/>
    <w:rsid w:val="000F296C"/>
    <w:rsid w:val="00100233"/>
    <w:rsid w:val="00101590"/>
    <w:rsid w:val="00101EFA"/>
    <w:rsid w:val="00102135"/>
    <w:rsid w:val="00102270"/>
    <w:rsid w:val="00102A48"/>
    <w:rsid w:val="00104B73"/>
    <w:rsid w:val="00106750"/>
    <w:rsid w:val="00106E66"/>
    <w:rsid w:val="00107513"/>
    <w:rsid w:val="0010766A"/>
    <w:rsid w:val="001110A2"/>
    <w:rsid w:val="00115BD9"/>
    <w:rsid w:val="001176A8"/>
    <w:rsid w:val="00121507"/>
    <w:rsid w:val="00121929"/>
    <w:rsid w:val="00121AB8"/>
    <w:rsid w:val="00122964"/>
    <w:rsid w:val="001229A9"/>
    <w:rsid w:val="0012313D"/>
    <w:rsid w:val="001234DE"/>
    <w:rsid w:val="0012389F"/>
    <w:rsid w:val="00125C72"/>
    <w:rsid w:val="001279FE"/>
    <w:rsid w:val="001313C9"/>
    <w:rsid w:val="001317AE"/>
    <w:rsid w:val="00131CF6"/>
    <w:rsid w:val="00132AF2"/>
    <w:rsid w:val="0013558C"/>
    <w:rsid w:val="0013646F"/>
    <w:rsid w:val="00136C70"/>
    <w:rsid w:val="00137117"/>
    <w:rsid w:val="00137672"/>
    <w:rsid w:val="00137A13"/>
    <w:rsid w:val="00140D2E"/>
    <w:rsid w:val="00142C7A"/>
    <w:rsid w:val="00143FD4"/>
    <w:rsid w:val="001454B4"/>
    <w:rsid w:val="00145A93"/>
    <w:rsid w:val="00145E13"/>
    <w:rsid w:val="001500C2"/>
    <w:rsid w:val="00151203"/>
    <w:rsid w:val="00151969"/>
    <w:rsid w:val="00151D14"/>
    <w:rsid w:val="001527F4"/>
    <w:rsid w:val="001532DE"/>
    <w:rsid w:val="00154ED5"/>
    <w:rsid w:val="001558DC"/>
    <w:rsid w:val="001558DF"/>
    <w:rsid w:val="00155DDF"/>
    <w:rsid w:val="00156432"/>
    <w:rsid w:val="001565E7"/>
    <w:rsid w:val="00157F3A"/>
    <w:rsid w:val="0016082F"/>
    <w:rsid w:val="001613DE"/>
    <w:rsid w:val="00162D62"/>
    <w:rsid w:val="001630EE"/>
    <w:rsid w:val="001643F9"/>
    <w:rsid w:val="001649F1"/>
    <w:rsid w:val="001653B2"/>
    <w:rsid w:val="00165A66"/>
    <w:rsid w:val="00166A78"/>
    <w:rsid w:val="0016774F"/>
    <w:rsid w:val="00170689"/>
    <w:rsid w:val="00170CDE"/>
    <w:rsid w:val="00171717"/>
    <w:rsid w:val="00172127"/>
    <w:rsid w:val="00172A27"/>
    <w:rsid w:val="00174584"/>
    <w:rsid w:val="0017619C"/>
    <w:rsid w:val="00176AD6"/>
    <w:rsid w:val="001774A2"/>
    <w:rsid w:val="00177785"/>
    <w:rsid w:val="00180779"/>
    <w:rsid w:val="001817BC"/>
    <w:rsid w:val="00183849"/>
    <w:rsid w:val="00184D2F"/>
    <w:rsid w:val="00185802"/>
    <w:rsid w:val="00186784"/>
    <w:rsid w:val="0018679E"/>
    <w:rsid w:val="00186F29"/>
    <w:rsid w:val="00187876"/>
    <w:rsid w:val="00187896"/>
    <w:rsid w:val="0019351D"/>
    <w:rsid w:val="001962FA"/>
    <w:rsid w:val="0019641C"/>
    <w:rsid w:val="00196B18"/>
    <w:rsid w:val="00197F64"/>
    <w:rsid w:val="001A029F"/>
    <w:rsid w:val="001A06D7"/>
    <w:rsid w:val="001A1B83"/>
    <w:rsid w:val="001A254D"/>
    <w:rsid w:val="001A3F76"/>
    <w:rsid w:val="001A6202"/>
    <w:rsid w:val="001A68A9"/>
    <w:rsid w:val="001B0103"/>
    <w:rsid w:val="001B026B"/>
    <w:rsid w:val="001B11EE"/>
    <w:rsid w:val="001B1C15"/>
    <w:rsid w:val="001B1D14"/>
    <w:rsid w:val="001B3259"/>
    <w:rsid w:val="001B33C0"/>
    <w:rsid w:val="001B394A"/>
    <w:rsid w:val="001B3A53"/>
    <w:rsid w:val="001B5620"/>
    <w:rsid w:val="001B6036"/>
    <w:rsid w:val="001B7266"/>
    <w:rsid w:val="001B7F53"/>
    <w:rsid w:val="001C3346"/>
    <w:rsid w:val="001C4413"/>
    <w:rsid w:val="001C5222"/>
    <w:rsid w:val="001C5A7D"/>
    <w:rsid w:val="001C668B"/>
    <w:rsid w:val="001D2FF8"/>
    <w:rsid w:val="001D3D64"/>
    <w:rsid w:val="001D4668"/>
    <w:rsid w:val="001D5775"/>
    <w:rsid w:val="001D6B3B"/>
    <w:rsid w:val="001D73D5"/>
    <w:rsid w:val="001D7811"/>
    <w:rsid w:val="001E0BEA"/>
    <w:rsid w:val="001E0E7B"/>
    <w:rsid w:val="001E18CF"/>
    <w:rsid w:val="001E25AA"/>
    <w:rsid w:val="001E2E0A"/>
    <w:rsid w:val="001E50FF"/>
    <w:rsid w:val="001E5FD4"/>
    <w:rsid w:val="001E6E50"/>
    <w:rsid w:val="001F0182"/>
    <w:rsid w:val="001F1B12"/>
    <w:rsid w:val="001F1BAD"/>
    <w:rsid w:val="001F1D3C"/>
    <w:rsid w:val="001F3218"/>
    <w:rsid w:val="001F3A3E"/>
    <w:rsid w:val="001F4E08"/>
    <w:rsid w:val="001F6382"/>
    <w:rsid w:val="001F7F26"/>
    <w:rsid w:val="00200E58"/>
    <w:rsid w:val="00201653"/>
    <w:rsid w:val="002016A9"/>
    <w:rsid w:val="00201A10"/>
    <w:rsid w:val="00201F0A"/>
    <w:rsid w:val="0020283E"/>
    <w:rsid w:val="002053B0"/>
    <w:rsid w:val="00205797"/>
    <w:rsid w:val="0020650F"/>
    <w:rsid w:val="00207095"/>
    <w:rsid w:val="00207F82"/>
    <w:rsid w:val="00210434"/>
    <w:rsid w:val="0021244A"/>
    <w:rsid w:val="002128A7"/>
    <w:rsid w:val="00213FD6"/>
    <w:rsid w:val="00214EC9"/>
    <w:rsid w:val="00215500"/>
    <w:rsid w:val="00217AE7"/>
    <w:rsid w:val="00222629"/>
    <w:rsid w:val="00222A86"/>
    <w:rsid w:val="002237B6"/>
    <w:rsid w:val="0022406E"/>
    <w:rsid w:val="00224DA0"/>
    <w:rsid w:val="0022516E"/>
    <w:rsid w:val="00225714"/>
    <w:rsid w:val="0022574F"/>
    <w:rsid w:val="0022647C"/>
    <w:rsid w:val="002265AB"/>
    <w:rsid w:val="002278F9"/>
    <w:rsid w:val="00234ABB"/>
    <w:rsid w:val="002356F7"/>
    <w:rsid w:val="00237134"/>
    <w:rsid w:val="0024103B"/>
    <w:rsid w:val="002410B6"/>
    <w:rsid w:val="00241254"/>
    <w:rsid w:val="0024167C"/>
    <w:rsid w:val="00242955"/>
    <w:rsid w:val="00242BA6"/>
    <w:rsid w:val="002439DA"/>
    <w:rsid w:val="0024400A"/>
    <w:rsid w:val="002453A5"/>
    <w:rsid w:val="00246391"/>
    <w:rsid w:val="00246955"/>
    <w:rsid w:val="00247D03"/>
    <w:rsid w:val="00251B99"/>
    <w:rsid w:val="002526E0"/>
    <w:rsid w:val="002535F3"/>
    <w:rsid w:val="00253A69"/>
    <w:rsid w:val="00254747"/>
    <w:rsid w:val="002552CC"/>
    <w:rsid w:val="00256965"/>
    <w:rsid w:val="00261055"/>
    <w:rsid w:val="00261927"/>
    <w:rsid w:val="00264DF9"/>
    <w:rsid w:val="002661B8"/>
    <w:rsid w:val="00266748"/>
    <w:rsid w:val="0026747B"/>
    <w:rsid w:val="00267796"/>
    <w:rsid w:val="00270A42"/>
    <w:rsid w:val="0027249D"/>
    <w:rsid w:val="00273614"/>
    <w:rsid w:val="0027397D"/>
    <w:rsid w:val="002745D8"/>
    <w:rsid w:val="00277FF6"/>
    <w:rsid w:val="0028097D"/>
    <w:rsid w:val="00280F0B"/>
    <w:rsid w:val="00281D54"/>
    <w:rsid w:val="002826BC"/>
    <w:rsid w:val="00283563"/>
    <w:rsid w:val="0028399D"/>
    <w:rsid w:val="00284CE6"/>
    <w:rsid w:val="00285A37"/>
    <w:rsid w:val="00285B65"/>
    <w:rsid w:val="0028617B"/>
    <w:rsid w:val="002861C1"/>
    <w:rsid w:val="002865EE"/>
    <w:rsid w:val="00286D1D"/>
    <w:rsid w:val="00286FCE"/>
    <w:rsid w:val="00290A5C"/>
    <w:rsid w:val="00290D52"/>
    <w:rsid w:val="002918DD"/>
    <w:rsid w:val="00292515"/>
    <w:rsid w:val="0029279C"/>
    <w:rsid w:val="00293AC8"/>
    <w:rsid w:val="00294547"/>
    <w:rsid w:val="002945CE"/>
    <w:rsid w:val="002961D9"/>
    <w:rsid w:val="002A0C5E"/>
    <w:rsid w:val="002A152D"/>
    <w:rsid w:val="002A199F"/>
    <w:rsid w:val="002A1B9B"/>
    <w:rsid w:val="002A34DA"/>
    <w:rsid w:val="002A5ACA"/>
    <w:rsid w:val="002A5BA5"/>
    <w:rsid w:val="002A64D3"/>
    <w:rsid w:val="002A7851"/>
    <w:rsid w:val="002B05FE"/>
    <w:rsid w:val="002B1635"/>
    <w:rsid w:val="002B172D"/>
    <w:rsid w:val="002B233F"/>
    <w:rsid w:val="002B2E1C"/>
    <w:rsid w:val="002B3932"/>
    <w:rsid w:val="002B3F2D"/>
    <w:rsid w:val="002B4170"/>
    <w:rsid w:val="002B564B"/>
    <w:rsid w:val="002B5650"/>
    <w:rsid w:val="002B6D58"/>
    <w:rsid w:val="002C090C"/>
    <w:rsid w:val="002C2777"/>
    <w:rsid w:val="002C27DB"/>
    <w:rsid w:val="002C4B14"/>
    <w:rsid w:val="002C52A7"/>
    <w:rsid w:val="002C541A"/>
    <w:rsid w:val="002C6B7E"/>
    <w:rsid w:val="002C6CE1"/>
    <w:rsid w:val="002C7ACB"/>
    <w:rsid w:val="002D0650"/>
    <w:rsid w:val="002D1E2E"/>
    <w:rsid w:val="002D2132"/>
    <w:rsid w:val="002D2160"/>
    <w:rsid w:val="002D29ED"/>
    <w:rsid w:val="002D3356"/>
    <w:rsid w:val="002D3EAA"/>
    <w:rsid w:val="002D5210"/>
    <w:rsid w:val="002D53DF"/>
    <w:rsid w:val="002D556E"/>
    <w:rsid w:val="002D59AF"/>
    <w:rsid w:val="002D7D37"/>
    <w:rsid w:val="002E09EC"/>
    <w:rsid w:val="002E0BD4"/>
    <w:rsid w:val="002E0CC2"/>
    <w:rsid w:val="002E156D"/>
    <w:rsid w:val="002E58FB"/>
    <w:rsid w:val="002E61F7"/>
    <w:rsid w:val="002E7600"/>
    <w:rsid w:val="002F0937"/>
    <w:rsid w:val="002F0D69"/>
    <w:rsid w:val="002F26FB"/>
    <w:rsid w:val="002F2931"/>
    <w:rsid w:val="002F2E50"/>
    <w:rsid w:val="002F3089"/>
    <w:rsid w:val="002F4619"/>
    <w:rsid w:val="002F510A"/>
    <w:rsid w:val="002F6AB2"/>
    <w:rsid w:val="003021C1"/>
    <w:rsid w:val="003037A1"/>
    <w:rsid w:val="0030543B"/>
    <w:rsid w:val="003076B9"/>
    <w:rsid w:val="00307B6A"/>
    <w:rsid w:val="00311C30"/>
    <w:rsid w:val="003138EA"/>
    <w:rsid w:val="00313C88"/>
    <w:rsid w:val="0031414A"/>
    <w:rsid w:val="0031419F"/>
    <w:rsid w:val="00315BCD"/>
    <w:rsid w:val="003171DD"/>
    <w:rsid w:val="00320A3F"/>
    <w:rsid w:val="0032140F"/>
    <w:rsid w:val="003222D7"/>
    <w:rsid w:val="003227E1"/>
    <w:rsid w:val="003236B2"/>
    <w:rsid w:val="003250E5"/>
    <w:rsid w:val="0033078E"/>
    <w:rsid w:val="00333414"/>
    <w:rsid w:val="0033439D"/>
    <w:rsid w:val="00340165"/>
    <w:rsid w:val="003404F3"/>
    <w:rsid w:val="003406AB"/>
    <w:rsid w:val="003410AD"/>
    <w:rsid w:val="003422CC"/>
    <w:rsid w:val="003441A9"/>
    <w:rsid w:val="00344604"/>
    <w:rsid w:val="00345924"/>
    <w:rsid w:val="00347AC1"/>
    <w:rsid w:val="003505AE"/>
    <w:rsid w:val="00350D97"/>
    <w:rsid w:val="003512C7"/>
    <w:rsid w:val="003525F8"/>
    <w:rsid w:val="00352BBB"/>
    <w:rsid w:val="00355A3D"/>
    <w:rsid w:val="00355DDF"/>
    <w:rsid w:val="00355DF6"/>
    <w:rsid w:val="003563D4"/>
    <w:rsid w:val="00357AAF"/>
    <w:rsid w:val="00357CEE"/>
    <w:rsid w:val="0036138B"/>
    <w:rsid w:val="003613A5"/>
    <w:rsid w:val="00363323"/>
    <w:rsid w:val="00363A12"/>
    <w:rsid w:val="00365D86"/>
    <w:rsid w:val="003664F3"/>
    <w:rsid w:val="003720CE"/>
    <w:rsid w:val="00373E8F"/>
    <w:rsid w:val="003754D6"/>
    <w:rsid w:val="003812A5"/>
    <w:rsid w:val="00381E00"/>
    <w:rsid w:val="00384C60"/>
    <w:rsid w:val="00385413"/>
    <w:rsid w:val="00385DD3"/>
    <w:rsid w:val="00386F5A"/>
    <w:rsid w:val="0038773B"/>
    <w:rsid w:val="0038785A"/>
    <w:rsid w:val="00387C97"/>
    <w:rsid w:val="00390506"/>
    <w:rsid w:val="00390DB5"/>
    <w:rsid w:val="00391593"/>
    <w:rsid w:val="00391ABD"/>
    <w:rsid w:val="003943C8"/>
    <w:rsid w:val="003965D0"/>
    <w:rsid w:val="003973D5"/>
    <w:rsid w:val="00397D2E"/>
    <w:rsid w:val="003A0B0A"/>
    <w:rsid w:val="003A632D"/>
    <w:rsid w:val="003A700B"/>
    <w:rsid w:val="003A71DD"/>
    <w:rsid w:val="003A79E0"/>
    <w:rsid w:val="003B116F"/>
    <w:rsid w:val="003B3B82"/>
    <w:rsid w:val="003B4326"/>
    <w:rsid w:val="003B4F6B"/>
    <w:rsid w:val="003B4F9F"/>
    <w:rsid w:val="003B50E4"/>
    <w:rsid w:val="003B6A68"/>
    <w:rsid w:val="003B7141"/>
    <w:rsid w:val="003C0DF5"/>
    <w:rsid w:val="003C1B98"/>
    <w:rsid w:val="003C60D3"/>
    <w:rsid w:val="003C6512"/>
    <w:rsid w:val="003C6C4C"/>
    <w:rsid w:val="003D3704"/>
    <w:rsid w:val="003D4FD6"/>
    <w:rsid w:val="003D5227"/>
    <w:rsid w:val="003D5998"/>
    <w:rsid w:val="003D5E14"/>
    <w:rsid w:val="003D5EB4"/>
    <w:rsid w:val="003D6553"/>
    <w:rsid w:val="003E0173"/>
    <w:rsid w:val="003E2E7F"/>
    <w:rsid w:val="003E458D"/>
    <w:rsid w:val="003E48A7"/>
    <w:rsid w:val="003E4B89"/>
    <w:rsid w:val="003E5610"/>
    <w:rsid w:val="003E6A70"/>
    <w:rsid w:val="003F1BC6"/>
    <w:rsid w:val="003F3F2C"/>
    <w:rsid w:val="003F5C28"/>
    <w:rsid w:val="003F67E1"/>
    <w:rsid w:val="0040243C"/>
    <w:rsid w:val="004037AB"/>
    <w:rsid w:val="004038C8"/>
    <w:rsid w:val="004045D3"/>
    <w:rsid w:val="00404872"/>
    <w:rsid w:val="00404B93"/>
    <w:rsid w:val="00406866"/>
    <w:rsid w:val="00406A8D"/>
    <w:rsid w:val="004105A3"/>
    <w:rsid w:val="00411074"/>
    <w:rsid w:val="00412716"/>
    <w:rsid w:val="004140E1"/>
    <w:rsid w:val="0041466B"/>
    <w:rsid w:val="00415633"/>
    <w:rsid w:val="004171E0"/>
    <w:rsid w:val="004172D2"/>
    <w:rsid w:val="0041789D"/>
    <w:rsid w:val="00420554"/>
    <w:rsid w:val="00421374"/>
    <w:rsid w:val="00422426"/>
    <w:rsid w:val="0042538B"/>
    <w:rsid w:val="004269DB"/>
    <w:rsid w:val="00427000"/>
    <w:rsid w:val="0042789D"/>
    <w:rsid w:val="00431595"/>
    <w:rsid w:val="00432D55"/>
    <w:rsid w:val="00433742"/>
    <w:rsid w:val="00433EDE"/>
    <w:rsid w:val="00435501"/>
    <w:rsid w:val="00441418"/>
    <w:rsid w:val="004418F6"/>
    <w:rsid w:val="004428B7"/>
    <w:rsid w:val="00443633"/>
    <w:rsid w:val="004436C3"/>
    <w:rsid w:val="00445FD3"/>
    <w:rsid w:val="0044737A"/>
    <w:rsid w:val="004505EE"/>
    <w:rsid w:val="0045078D"/>
    <w:rsid w:val="0045079C"/>
    <w:rsid w:val="00450B70"/>
    <w:rsid w:val="00450D6F"/>
    <w:rsid w:val="00451741"/>
    <w:rsid w:val="0045375E"/>
    <w:rsid w:val="004537C7"/>
    <w:rsid w:val="004539D6"/>
    <w:rsid w:val="004540B0"/>
    <w:rsid w:val="00454393"/>
    <w:rsid w:val="00454DAF"/>
    <w:rsid w:val="00454FD6"/>
    <w:rsid w:val="00455934"/>
    <w:rsid w:val="00460061"/>
    <w:rsid w:val="00460120"/>
    <w:rsid w:val="00460AD8"/>
    <w:rsid w:val="00463C0C"/>
    <w:rsid w:val="00463D5B"/>
    <w:rsid w:val="0046422C"/>
    <w:rsid w:val="00465751"/>
    <w:rsid w:val="00465811"/>
    <w:rsid w:val="004660A8"/>
    <w:rsid w:val="00466D0B"/>
    <w:rsid w:val="0046730C"/>
    <w:rsid w:val="004716AF"/>
    <w:rsid w:val="00471803"/>
    <w:rsid w:val="00472162"/>
    <w:rsid w:val="00473781"/>
    <w:rsid w:val="00474C26"/>
    <w:rsid w:val="004750C8"/>
    <w:rsid w:val="00475235"/>
    <w:rsid w:val="004813F2"/>
    <w:rsid w:val="00481C6B"/>
    <w:rsid w:val="00482F1A"/>
    <w:rsid w:val="00484386"/>
    <w:rsid w:val="0048566F"/>
    <w:rsid w:val="004904D2"/>
    <w:rsid w:val="004910AB"/>
    <w:rsid w:val="0049128D"/>
    <w:rsid w:val="00491A40"/>
    <w:rsid w:val="004921DB"/>
    <w:rsid w:val="004942F9"/>
    <w:rsid w:val="00494551"/>
    <w:rsid w:val="004A249F"/>
    <w:rsid w:val="004A26A2"/>
    <w:rsid w:val="004A28B5"/>
    <w:rsid w:val="004A29B8"/>
    <w:rsid w:val="004A2BD8"/>
    <w:rsid w:val="004A3CC5"/>
    <w:rsid w:val="004A424A"/>
    <w:rsid w:val="004A48AC"/>
    <w:rsid w:val="004A602F"/>
    <w:rsid w:val="004A749C"/>
    <w:rsid w:val="004B19FA"/>
    <w:rsid w:val="004B3B5B"/>
    <w:rsid w:val="004B608D"/>
    <w:rsid w:val="004B65D7"/>
    <w:rsid w:val="004C3812"/>
    <w:rsid w:val="004C4315"/>
    <w:rsid w:val="004C52FB"/>
    <w:rsid w:val="004C615A"/>
    <w:rsid w:val="004C6598"/>
    <w:rsid w:val="004D2051"/>
    <w:rsid w:val="004D225C"/>
    <w:rsid w:val="004D2420"/>
    <w:rsid w:val="004D2729"/>
    <w:rsid w:val="004D3719"/>
    <w:rsid w:val="004D3958"/>
    <w:rsid w:val="004D3B61"/>
    <w:rsid w:val="004D3E32"/>
    <w:rsid w:val="004D468D"/>
    <w:rsid w:val="004D4B55"/>
    <w:rsid w:val="004D5B1D"/>
    <w:rsid w:val="004D5F91"/>
    <w:rsid w:val="004D63DA"/>
    <w:rsid w:val="004D72F9"/>
    <w:rsid w:val="004E02B5"/>
    <w:rsid w:val="004E0476"/>
    <w:rsid w:val="004E0BE0"/>
    <w:rsid w:val="004E14C1"/>
    <w:rsid w:val="004E1851"/>
    <w:rsid w:val="004E33C7"/>
    <w:rsid w:val="004E4884"/>
    <w:rsid w:val="004E74AB"/>
    <w:rsid w:val="004E7687"/>
    <w:rsid w:val="004E7E01"/>
    <w:rsid w:val="004F1236"/>
    <w:rsid w:val="004F136B"/>
    <w:rsid w:val="004F2F5A"/>
    <w:rsid w:val="004F4895"/>
    <w:rsid w:val="004F4EF9"/>
    <w:rsid w:val="004F5238"/>
    <w:rsid w:val="004F54D9"/>
    <w:rsid w:val="004F64CF"/>
    <w:rsid w:val="004F6822"/>
    <w:rsid w:val="004F6EE8"/>
    <w:rsid w:val="0050008A"/>
    <w:rsid w:val="00501445"/>
    <w:rsid w:val="0050319C"/>
    <w:rsid w:val="005031FE"/>
    <w:rsid w:val="00503256"/>
    <w:rsid w:val="005038D1"/>
    <w:rsid w:val="005039CE"/>
    <w:rsid w:val="0050457B"/>
    <w:rsid w:val="005048B7"/>
    <w:rsid w:val="0050563B"/>
    <w:rsid w:val="005060F8"/>
    <w:rsid w:val="00506419"/>
    <w:rsid w:val="005116CA"/>
    <w:rsid w:val="00511FDF"/>
    <w:rsid w:val="0051315C"/>
    <w:rsid w:val="0051366C"/>
    <w:rsid w:val="00513E96"/>
    <w:rsid w:val="005157CA"/>
    <w:rsid w:val="00515B7C"/>
    <w:rsid w:val="00517946"/>
    <w:rsid w:val="005206AB"/>
    <w:rsid w:val="00520CB5"/>
    <w:rsid w:val="00521449"/>
    <w:rsid w:val="00521C86"/>
    <w:rsid w:val="00522010"/>
    <w:rsid w:val="00522124"/>
    <w:rsid w:val="005234DA"/>
    <w:rsid w:val="00526A87"/>
    <w:rsid w:val="00526D19"/>
    <w:rsid w:val="00527BFD"/>
    <w:rsid w:val="00530BF7"/>
    <w:rsid w:val="00533D38"/>
    <w:rsid w:val="005343D9"/>
    <w:rsid w:val="005353DD"/>
    <w:rsid w:val="00535550"/>
    <w:rsid w:val="00536256"/>
    <w:rsid w:val="00536E8B"/>
    <w:rsid w:val="005371FE"/>
    <w:rsid w:val="005378E4"/>
    <w:rsid w:val="00537FB0"/>
    <w:rsid w:val="00541188"/>
    <w:rsid w:val="005430BE"/>
    <w:rsid w:val="00544423"/>
    <w:rsid w:val="00544745"/>
    <w:rsid w:val="00544E0E"/>
    <w:rsid w:val="00546726"/>
    <w:rsid w:val="00546F9C"/>
    <w:rsid w:val="00547C8D"/>
    <w:rsid w:val="00550159"/>
    <w:rsid w:val="00550990"/>
    <w:rsid w:val="00551AAF"/>
    <w:rsid w:val="0055312E"/>
    <w:rsid w:val="005544F2"/>
    <w:rsid w:val="005548FB"/>
    <w:rsid w:val="00554F83"/>
    <w:rsid w:val="00555971"/>
    <w:rsid w:val="005560EE"/>
    <w:rsid w:val="0055693D"/>
    <w:rsid w:val="00557497"/>
    <w:rsid w:val="00557EF8"/>
    <w:rsid w:val="005610CB"/>
    <w:rsid w:val="0056519A"/>
    <w:rsid w:val="00565593"/>
    <w:rsid w:val="00566649"/>
    <w:rsid w:val="00566B35"/>
    <w:rsid w:val="00566BAE"/>
    <w:rsid w:val="00567BD7"/>
    <w:rsid w:val="00570CF7"/>
    <w:rsid w:val="00571661"/>
    <w:rsid w:val="00571B4B"/>
    <w:rsid w:val="0057241C"/>
    <w:rsid w:val="00572CA1"/>
    <w:rsid w:val="00572D48"/>
    <w:rsid w:val="00572F0C"/>
    <w:rsid w:val="00573062"/>
    <w:rsid w:val="00573DEF"/>
    <w:rsid w:val="005758B0"/>
    <w:rsid w:val="00576A2A"/>
    <w:rsid w:val="005800EB"/>
    <w:rsid w:val="00581F17"/>
    <w:rsid w:val="00582C50"/>
    <w:rsid w:val="0058355B"/>
    <w:rsid w:val="00583A73"/>
    <w:rsid w:val="005849BF"/>
    <w:rsid w:val="00586B3C"/>
    <w:rsid w:val="00587521"/>
    <w:rsid w:val="00587A6E"/>
    <w:rsid w:val="00590202"/>
    <w:rsid w:val="00591061"/>
    <w:rsid w:val="005914BA"/>
    <w:rsid w:val="00591A5A"/>
    <w:rsid w:val="00593A5A"/>
    <w:rsid w:val="00593B7E"/>
    <w:rsid w:val="00593E35"/>
    <w:rsid w:val="005943B4"/>
    <w:rsid w:val="005944D3"/>
    <w:rsid w:val="00594BAE"/>
    <w:rsid w:val="0059677E"/>
    <w:rsid w:val="005A19BB"/>
    <w:rsid w:val="005A1D2B"/>
    <w:rsid w:val="005A290C"/>
    <w:rsid w:val="005A34BB"/>
    <w:rsid w:val="005A4A0E"/>
    <w:rsid w:val="005A4AEA"/>
    <w:rsid w:val="005A7B0A"/>
    <w:rsid w:val="005B00AF"/>
    <w:rsid w:val="005B1462"/>
    <w:rsid w:val="005B1AFF"/>
    <w:rsid w:val="005B1EB0"/>
    <w:rsid w:val="005B2043"/>
    <w:rsid w:val="005B20ED"/>
    <w:rsid w:val="005B3956"/>
    <w:rsid w:val="005B3B32"/>
    <w:rsid w:val="005B3D29"/>
    <w:rsid w:val="005B41E2"/>
    <w:rsid w:val="005B4AB6"/>
    <w:rsid w:val="005B64EE"/>
    <w:rsid w:val="005C0503"/>
    <w:rsid w:val="005C1BE7"/>
    <w:rsid w:val="005C5EA7"/>
    <w:rsid w:val="005C6BD1"/>
    <w:rsid w:val="005C7204"/>
    <w:rsid w:val="005D03EC"/>
    <w:rsid w:val="005D0624"/>
    <w:rsid w:val="005D0910"/>
    <w:rsid w:val="005D135A"/>
    <w:rsid w:val="005D2909"/>
    <w:rsid w:val="005D2C9A"/>
    <w:rsid w:val="005D33B7"/>
    <w:rsid w:val="005D3C2A"/>
    <w:rsid w:val="005D44D4"/>
    <w:rsid w:val="005D4D10"/>
    <w:rsid w:val="005D4E29"/>
    <w:rsid w:val="005D5211"/>
    <w:rsid w:val="005D543F"/>
    <w:rsid w:val="005D7A82"/>
    <w:rsid w:val="005E0C0C"/>
    <w:rsid w:val="005E0E48"/>
    <w:rsid w:val="005E0F28"/>
    <w:rsid w:val="005E1098"/>
    <w:rsid w:val="005E124A"/>
    <w:rsid w:val="005E1C55"/>
    <w:rsid w:val="005E281D"/>
    <w:rsid w:val="005E2D4A"/>
    <w:rsid w:val="005E3BCA"/>
    <w:rsid w:val="005E462F"/>
    <w:rsid w:val="005E4D53"/>
    <w:rsid w:val="005E5308"/>
    <w:rsid w:val="005E6437"/>
    <w:rsid w:val="005E7740"/>
    <w:rsid w:val="005E7D02"/>
    <w:rsid w:val="005F0A57"/>
    <w:rsid w:val="005F0AB8"/>
    <w:rsid w:val="005F30CF"/>
    <w:rsid w:val="005F313D"/>
    <w:rsid w:val="005F41E3"/>
    <w:rsid w:val="005F51DA"/>
    <w:rsid w:val="005F5515"/>
    <w:rsid w:val="005F560C"/>
    <w:rsid w:val="005F5998"/>
    <w:rsid w:val="005F62CC"/>
    <w:rsid w:val="005F6B95"/>
    <w:rsid w:val="005F722D"/>
    <w:rsid w:val="006017C5"/>
    <w:rsid w:val="0060223B"/>
    <w:rsid w:val="00603F46"/>
    <w:rsid w:val="00604C47"/>
    <w:rsid w:val="00604DF3"/>
    <w:rsid w:val="00606A98"/>
    <w:rsid w:val="00607445"/>
    <w:rsid w:val="00612CC5"/>
    <w:rsid w:val="0061451B"/>
    <w:rsid w:val="0061525D"/>
    <w:rsid w:val="00616470"/>
    <w:rsid w:val="00620495"/>
    <w:rsid w:val="00620F3F"/>
    <w:rsid w:val="00621B86"/>
    <w:rsid w:val="00621F9E"/>
    <w:rsid w:val="00622A29"/>
    <w:rsid w:val="00623830"/>
    <w:rsid w:val="0062741F"/>
    <w:rsid w:val="0063355B"/>
    <w:rsid w:val="00634C25"/>
    <w:rsid w:val="00634CC1"/>
    <w:rsid w:val="006354F1"/>
    <w:rsid w:val="00635C5C"/>
    <w:rsid w:val="00636FC7"/>
    <w:rsid w:val="0063758B"/>
    <w:rsid w:val="00637BD6"/>
    <w:rsid w:val="006403A4"/>
    <w:rsid w:val="006405F7"/>
    <w:rsid w:val="00640BA3"/>
    <w:rsid w:val="0064204E"/>
    <w:rsid w:val="0064392F"/>
    <w:rsid w:val="00643A42"/>
    <w:rsid w:val="00644DFD"/>
    <w:rsid w:val="006454B0"/>
    <w:rsid w:val="00646FD2"/>
    <w:rsid w:val="00647E66"/>
    <w:rsid w:val="006500B6"/>
    <w:rsid w:val="006509D8"/>
    <w:rsid w:val="0065123C"/>
    <w:rsid w:val="00651888"/>
    <w:rsid w:val="00651A74"/>
    <w:rsid w:val="0065291A"/>
    <w:rsid w:val="00653117"/>
    <w:rsid w:val="006532C7"/>
    <w:rsid w:val="00653C40"/>
    <w:rsid w:val="00654583"/>
    <w:rsid w:val="006556B6"/>
    <w:rsid w:val="00657062"/>
    <w:rsid w:val="00657132"/>
    <w:rsid w:val="00661926"/>
    <w:rsid w:val="00662808"/>
    <w:rsid w:val="006630DC"/>
    <w:rsid w:val="006641C0"/>
    <w:rsid w:val="0066420C"/>
    <w:rsid w:val="0066436D"/>
    <w:rsid w:val="00665C5C"/>
    <w:rsid w:val="0066612A"/>
    <w:rsid w:val="00670EAF"/>
    <w:rsid w:val="006715AA"/>
    <w:rsid w:val="00672B31"/>
    <w:rsid w:val="00672E46"/>
    <w:rsid w:val="00672FD4"/>
    <w:rsid w:val="00674588"/>
    <w:rsid w:val="00675088"/>
    <w:rsid w:val="00676272"/>
    <w:rsid w:val="00676B33"/>
    <w:rsid w:val="00677BCF"/>
    <w:rsid w:val="00677D09"/>
    <w:rsid w:val="00680087"/>
    <w:rsid w:val="006802D0"/>
    <w:rsid w:val="00680578"/>
    <w:rsid w:val="00682351"/>
    <w:rsid w:val="00684761"/>
    <w:rsid w:val="00685163"/>
    <w:rsid w:val="00686766"/>
    <w:rsid w:val="0068695B"/>
    <w:rsid w:val="00686E31"/>
    <w:rsid w:val="00687732"/>
    <w:rsid w:val="00693B2E"/>
    <w:rsid w:val="00694BE7"/>
    <w:rsid w:val="00695827"/>
    <w:rsid w:val="00697288"/>
    <w:rsid w:val="00697773"/>
    <w:rsid w:val="006979D2"/>
    <w:rsid w:val="00697D20"/>
    <w:rsid w:val="006A0230"/>
    <w:rsid w:val="006A2373"/>
    <w:rsid w:val="006B1201"/>
    <w:rsid w:val="006B13B8"/>
    <w:rsid w:val="006B140A"/>
    <w:rsid w:val="006B3A63"/>
    <w:rsid w:val="006B58CE"/>
    <w:rsid w:val="006B645E"/>
    <w:rsid w:val="006B7B97"/>
    <w:rsid w:val="006C09DA"/>
    <w:rsid w:val="006C0AC1"/>
    <w:rsid w:val="006C0DA3"/>
    <w:rsid w:val="006C19B3"/>
    <w:rsid w:val="006C3407"/>
    <w:rsid w:val="006C45AA"/>
    <w:rsid w:val="006C5152"/>
    <w:rsid w:val="006C53C9"/>
    <w:rsid w:val="006C5CF0"/>
    <w:rsid w:val="006C5D92"/>
    <w:rsid w:val="006C5DD7"/>
    <w:rsid w:val="006C5DF3"/>
    <w:rsid w:val="006D16EB"/>
    <w:rsid w:val="006D3568"/>
    <w:rsid w:val="006D6B2D"/>
    <w:rsid w:val="006D6D13"/>
    <w:rsid w:val="006D70D8"/>
    <w:rsid w:val="006D7CE7"/>
    <w:rsid w:val="006E000A"/>
    <w:rsid w:val="006E03EA"/>
    <w:rsid w:val="006E18F3"/>
    <w:rsid w:val="006E1AC0"/>
    <w:rsid w:val="006E21DB"/>
    <w:rsid w:val="006E5DDD"/>
    <w:rsid w:val="006F1196"/>
    <w:rsid w:val="006F1955"/>
    <w:rsid w:val="006F1D57"/>
    <w:rsid w:val="006F4266"/>
    <w:rsid w:val="006F4E4C"/>
    <w:rsid w:val="006F5258"/>
    <w:rsid w:val="006F6885"/>
    <w:rsid w:val="007027A3"/>
    <w:rsid w:val="0070425D"/>
    <w:rsid w:val="007047DB"/>
    <w:rsid w:val="00704A88"/>
    <w:rsid w:val="00705314"/>
    <w:rsid w:val="00705741"/>
    <w:rsid w:val="00707F71"/>
    <w:rsid w:val="00712756"/>
    <w:rsid w:val="00713AB1"/>
    <w:rsid w:val="0071466C"/>
    <w:rsid w:val="00715D4B"/>
    <w:rsid w:val="00715EB0"/>
    <w:rsid w:val="007202A6"/>
    <w:rsid w:val="00720342"/>
    <w:rsid w:val="007204CD"/>
    <w:rsid w:val="00722302"/>
    <w:rsid w:val="00722902"/>
    <w:rsid w:val="00722FE6"/>
    <w:rsid w:val="00723250"/>
    <w:rsid w:val="007237A6"/>
    <w:rsid w:val="00726977"/>
    <w:rsid w:val="0072736E"/>
    <w:rsid w:val="00727A95"/>
    <w:rsid w:val="00730B81"/>
    <w:rsid w:val="00730CF5"/>
    <w:rsid w:val="00731125"/>
    <w:rsid w:val="00731261"/>
    <w:rsid w:val="00731E5B"/>
    <w:rsid w:val="007336E5"/>
    <w:rsid w:val="007344BB"/>
    <w:rsid w:val="00734AC4"/>
    <w:rsid w:val="00735B4F"/>
    <w:rsid w:val="00735F30"/>
    <w:rsid w:val="00736DBC"/>
    <w:rsid w:val="007373B2"/>
    <w:rsid w:val="007403A4"/>
    <w:rsid w:val="00740AF5"/>
    <w:rsid w:val="00741CBA"/>
    <w:rsid w:val="007429E7"/>
    <w:rsid w:val="00742E34"/>
    <w:rsid w:val="00745906"/>
    <w:rsid w:val="00745943"/>
    <w:rsid w:val="007476ED"/>
    <w:rsid w:val="00750655"/>
    <w:rsid w:val="00750E83"/>
    <w:rsid w:val="00753452"/>
    <w:rsid w:val="00753C0D"/>
    <w:rsid w:val="00753DFD"/>
    <w:rsid w:val="00755311"/>
    <w:rsid w:val="0075704B"/>
    <w:rsid w:val="007576CA"/>
    <w:rsid w:val="0075771E"/>
    <w:rsid w:val="00757BDA"/>
    <w:rsid w:val="007610DD"/>
    <w:rsid w:val="00761191"/>
    <w:rsid w:val="00762078"/>
    <w:rsid w:val="00762E69"/>
    <w:rsid w:val="007632DE"/>
    <w:rsid w:val="00763B10"/>
    <w:rsid w:val="00764FEC"/>
    <w:rsid w:val="00765DE1"/>
    <w:rsid w:val="0076606B"/>
    <w:rsid w:val="00766DDD"/>
    <w:rsid w:val="007673C0"/>
    <w:rsid w:val="007709DF"/>
    <w:rsid w:val="00770BFA"/>
    <w:rsid w:val="00773328"/>
    <w:rsid w:val="007738CF"/>
    <w:rsid w:val="00773B12"/>
    <w:rsid w:val="00774212"/>
    <w:rsid w:val="00774C63"/>
    <w:rsid w:val="00775045"/>
    <w:rsid w:val="00775329"/>
    <w:rsid w:val="007756BC"/>
    <w:rsid w:val="00777AEE"/>
    <w:rsid w:val="00780533"/>
    <w:rsid w:val="00780766"/>
    <w:rsid w:val="00780E25"/>
    <w:rsid w:val="00782741"/>
    <w:rsid w:val="00782EAF"/>
    <w:rsid w:val="00783118"/>
    <w:rsid w:val="007858BC"/>
    <w:rsid w:val="00785DFD"/>
    <w:rsid w:val="00786E30"/>
    <w:rsid w:val="007872CE"/>
    <w:rsid w:val="00790024"/>
    <w:rsid w:val="007913A5"/>
    <w:rsid w:val="0079244C"/>
    <w:rsid w:val="0079397C"/>
    <w:rsid w:val="00795E4A"/>
    <w:rsid w:val="007968B9"/>
    <w:rsid w:val="007A04A7"/>
    <w:rsid w:val="007A08EF"/>
    <w:rsid w:val="007A2B7B"/>
    <w:rsid w:val="007A3555"/>
    <w:rsid w:val="007A3893"/>
    <w:rsid w:val="007A3C51"/>
    <w:rsid w:val="007A427A"/>
    <w:rsid w:val="007A583A"/>
    <w:rsid w:val="007A5BA5"/>
    <w:rsid w:val="007A6818"/>
    <w:rsid w:val="007A7767"/>
    <w:rsid w:val="007A7DA1"/>
    <w:rsid w:val="007B0004"/>
    <w:rsid w:val="007B00BD"/>
    <w:rsid w:val="007B1CE9"/>
    <w:rsid w:val="007B5B63"/>
    <w:rsid w:val="007B7499"/>
    <w:rsid w:val="007B7D59"/>
    <w:rsid w:val="007C168F"/>
    <w:rsid w:val="007C1A6E"/>
    <w:rsid w:val="007C2365"/>
    <w:rsid w:val="007C3170"/>
    <w:rsid w:val="007C4A5F"/>
    <w:rsid w:val="007C585A"/>
    <w:rsid w:val="007C61C5"/>
    <w:rsid w:val="007C64BA"/>
    <w:rsid w:val="007D15D6"/>
    <w:rsid w:val="007D1A20"/>
    <w:rsid w:val="007D2C42"/>
    <w:rsid w:val="007D2D70"/>
    <w:rsid w:val="007D35D8"/>
    <w:rsid w:val="007D4DCD"/>
    <w:rsid w:val="007D5924"/>
    <w:rsid w:val="007D5DAF"/>
    <w:rsid w:val="007D6D65"/>
    <w:rsid w:val="007E0D16"/>
    <w:rsid w:val="007E17C3"/>
    <w:rsid w:val="007E18EC"/>
    <w:rsid w:val="007E1DBD"/>
    <w:rsid w:val="007E244F"/>
    <w:rsid w:val="007E2616"/>
    <w:rsid w:val="007E3E6F"/>
    <w:rsid w:val="007E4893"/>
    <w:rsid w:val="007E5073"/>
    <w:rsid w:val="007E5312"/>
    <w:rsid w:val="007E6F64"/>
    <w:rsid w:val="007F0932"/>
    <w:rsid w:val="007F0F45"/>
    <w:rsid w:val="007F174D"/>
    <w:rsid w:val="007F17D6"/>
    <w:rsid w:val="007F2376"/>
    <w:rsid w:val="007F2829"/>
    <w:rsid w:val="007F3649"/>
    <w:rsid w:val="007F4525"/>
    <w:rsid w:val="008001F4"/>
    <w:rsid w:val="00800A97"/>
    <w:rsid w:val="008011D4"/>
    <w:rsid w:val="00803576"/>
    <w:rsid w:val="0080392B"/>
    <w:rsid w:val="008041A3"/>
    <w:rsid w:val="00804792"/>
    <w:rsid w:val="00804831"/>
    <w:rsid w:val="00806735"/>
    <w:rsid w:val="00806BE3"/>
    <w:rsid w:val="00807B2E"/>
    <w:rsid w:val="0081000E"/>
    <w:rsid w:val="00812416"/>
    <w:rsid w:val="008141CF"/>
    <w:rsid w:val="008145F1"/>
    <w:rsid w:val="008160A0"/>
    <w:rsid w:val="0081646D"/>
    <w:rsid w:val="0081698C"/>
    <w:rsid w:val="00816F62"/>
    <w:rsid w:val="00817554"/>
    <w:rsid w:val="008207BD"/>
    <w:rsid w:val="0082167A"/>
    <w:rsid w:val="00824088"/>
    <w:rsid w:val="00826F86"/>
    <w:rsid w:val="0082788B"/>
    <w:rsid w:val="00830626"/>
    <w:rsid w:val="008309CA"/>
    <w:rsid w:val="0083127C"/>
    <w:rsid w:val="00831A3B"/>
    <w:rsid w:val="00831E4E"/>
    <w:rsid w:val="0083294C"/>
    <w:rsid w:val="008354F9"/>
    <w:rsid w:val="00835E6E"/>
    <w:rsid w:val="00837D58"/>
    <w:rsid w:val="008402A1"/>
    <w:rsid w:val="00841368"/>
    <w:rsid w:val="00841708"/>
    <w:rsid w:val="00842085"/>
    <w:rsid w:val="008425FF"/>
    <w:rsid w:val="008446C4"/>
    <w:rsid w:val="00844996"/>
    <w:rsid w:val="00846796"/>
    <w:rsid w:val="00846ECD"/>
    <w:rsid w:val="00847440"/>
    <w:rsid w:val="00847534"/>
    <w:rsid w:val="00850A92"/>
    <w:rsid w:val="0085178A"/>
    <w:rsid w:val="0085191E"/>
    <w:rsid w:val="00852187"/>
    <w:rsid w:val="008527E7"/>
    <w:rsid w:val="00853D10"/>
    <w:rsid w:val="00854463"/>
    <w:rsid w:val="00854F57"/>
    <w:rsid w:val="00855FBF"/>
    <w:rsid w:val="00857815"/>
    <w:rsid w:val="00860774"/>
    <w:rsid w:val="00861748"/>
    <w:rsid w:val="008629B1"/>
    <w:rsid w:val="00865514"/>
    <w:rsid w:val="00865FBB"/>
    <w:rsid w:val="008668F7"/>
    <w:rsid w:val="008669E5"/>
    <w:rsid w:val="00866E0C"/>
    <w:rsid w:val="00866E57"/>
    <w:rsid w:val="00867C54"/>
    <w:rsid w:val="00870D1E"/>
    <w:rsid w:val="00871178"/>
    <w:rsid w:val="00871EB6"/>
    <w:rsid w:val="008723A2"/>
    <w:rsid w:val="00873A0B"/>
    <w:rsid w:val="00874897"/>
    <w:rsid w:val="00874A80"/>
    <w:rsid w:val="008755F5"/>
    <w:rsid w:val="00877F0B"/>
    <w:rsid w:val="008801D2"/>
    <w:rsid w:val="008825D3"/>
    <w:rsid w:val="0088281B"/>
    <w:rsid w:val="00882E2E"/>
    <w:rsid w:val="00883164"/>
    <w:rsid w:val="00883988"/>
    <w:rsid w:val="00884254"/>
    <w:rsid w:val="00885201"/>
    <w:rsid w:val="00885426"/>
    <w:rsid w:val="008854F4"/>
    <w:rsid w:val="00885A18"/>
    <w:rsid w:val="00886BE0"/>
    <w:rsid w:val="008872CE"/>
    <w:rsid w:val="0088777D"/>
    <w:rsid w:val="008916C5"/>
    <w:rsid w:val="00892EEA"/>
    <w:rsid w:val="00893DAF"/>
    <w:rsid w:val="00894B5A"/>
    <w:rsid w:val="008956FC"/>
    <w:rsid w:val="00895CCE"/>
    <w:rsid w:val="00896053"/>
    <w:rsid w:val="00896F0E"/>
    <w:rsid w:val="00897A89"/>
    <w:rsid w:val="008A0A80"/>
    <w:rsid w:val="008A277D"/>
    <w:rsid w:val="008A43C5"/>
    <w:rsid w:val="008A4469"/>
    <w:rsid w:val="008A4687"/>
    <w:rsid w:val="008A4B3C"/>
    <w:rsid w:val="008A62AD"/>
    <w:rsid w:val="008A67FC"/>
    <w:rsid w:val="008A718B"/>
    <w:rsid w:val="008B0268"/>
    <w:rsid w:val="008B0FCA"/>
    <w:rsid w:val="008B31E5"/>
    <w:rsid w:val="008B41E9"/>
    <w:rsid w:val="008B59D9"/>
    <w:rsid w:val="008B5C2F"/>
    <w:rsid w:val="008B6481"/>
    <w:rsid w:val="008C06CC"/>
    <w:rsid w:val="008C071E"/>
    <w:rsid w:val="008C0A96"/>
    <w:rsid w:val="008C0BDF"/>
    <w:rsid w:val="008C18B7"/>
    <w:rsid w:val="008C1D25"/>
    <w:rsid w:val="008C1FA4"/>
    <w:rsid w:val="008C3F38"/>
    <w:rsid w:val="008C671D"/>
    <w:rsid w:val="008C78B1"/>
    <w:rsid w:val="008C7EE2"/>
    <w:rsid w:val="008D062E"/>
    <w:rsid w:val="008D2756"/>
    <w:rsid w:val="008D2A43"/>
    <w:rsid w:val="008D57F7"/>
    <w:rsid w:val="008D5CBA"/>
    <w:rsid w:val="008D5F36"/>
    <w:rsid w:val="008D6112"/>
    <w:rsid w:val="008D66F8"/>
    <w:rsid w:val="008D6BAB"/>
    <w:rsid w:val="008D7186"/>
    <w:rsid w:val="008D741D"/>
    <w:rsid w:val="008D7770"/>
    <w:rsid w:val="008D7AFE"/>
    <w:rsid w:val="008E3A71"/>
    <w:rsid w:val="008E45FC"/>
    <w:rsid w:val="008E4D87"/>
    <w:rsid w:val="008E5334"/>
    <w:rsid w:val="008E668D"/>
    <w:rsid w:val="008E6B84"/>
    <w:rsid w:val="008E7D28"/>
    <w:rsid w:val="008F0143"/>
    <w:rsid w:val="008F0B28"/>
    <w:rsid w:val="008F0D4C"/>
    <w:rsid w:val="008F13E2"/>
    <w:rsid w:val="008F2F27"/>
    <w:rsid w:val="008F4AC6"/>
    <w:rsid w:val="008F6F4F"/>
    <w:rsid w:val="008F7886"/>
    <w:rsid w:val="00900876"/>
    <w:rsid w:val="00901A5C"/>
    <w:rsid w:val="0090224F"/>
    <w:rsid w:val="0090439A"/>
    <w:rsid w:val="0090538D"/>
    <w:rsid w:val="0090549A"/>
    <w:rsid w:val="009063B0"/>
    <w:rsid w:val="009117E7"/>
    <w:rsid w:val="009135FE"/>
    <w:rsid w:val="009162C1"/>
    <w:rsid w:val="009170CD"/>
    <w:rsid w:val="009223D8"/>
    <w:rsid w:val="00922914"/>
    <w:rsid w:val="00922C7D"/>
    <w:rsid w:val="00922EF2"/>
    <w:rsid w:val="009230DC"/>
    <w:rsid w:val="00923C75"/>
    <w:rsid w:val="00923E15"/>
    <w:rsid w:val="00925CBF"/>
    <w:rsid w:val="00926ABD"/>
    <w:rsid w:val="00927871"/>
    <w:rsid w:val="00930BC8"/>
    <w:rsid w:val="00930F04"/>
    <w:rsid w:val="00931409"/>
    <w:rsid w:val="00933327"/>
    <w:rsid w:val="00933DB3"/>
    <w:rsid w:val="00933EE7"/>
    <w:rsid w:val="00934F44"/>
    <w:rsid w:val="009353CF"/>
    <w:rsid w:val="00936BD9"/>
    <w:rsid w:val="00937DE3"/>
    <w:rsid w:val="00943936"/>
    <w:rsid w:val="0094406E"/>
    <w:rsid w:val="00946FBB"/>
    <w:rsid w:val="0095046A"/>
    <w:rsid w:val="0095108D"/>
    <w:rsid w:val="00951B38"/>
    <w:rsid w:val="009522A4"/>
    <w:rsid w:val="00953989"/>
    <w:rsid w:val="00953A1B"/>
    <w:rsid w:val="00953E55"/>
    <w:rsid w:val="00957BBC"/>
    <w:rsid w:val="00957DB5"/>
    <w:rsid w:val="00960C81"/>
    <w:rsid w:val="00960E3E"/>
    <w:rsid w:val="009611D9"/>
    <w:rsid w:val="00963B21"/>
    <w:rsid w:val="009666A6"/>
    <w:rsid w:val="009670C8"/>
    <w:rsid w:val="00967669"/>
    <w:rsid w:val="00967E13"/>
    <w:rsid w:val="00970036"/>
    <w:rsid w:val="00971328"/>
    <w:rsid w:val="009730C7"/>
    <w:rsid w:val="00975DD9"/>
    <w:rsid w:val="00976486"/>
    <w:rsid w:val="009768F3"/>
    <w:rsid w:val="00976BBA"/>
    <w:rsid w:val="009777E5"/>
    <w:rsid w:val="00980251"/>
    <w:rsid w:val="009803D6"/>
    <w:rsid w:val="009805F5"/>
    <w:rsid w:val="00981CF5"/>
    <w:rsid w:val="00982E34"/>
    <w:rsid w:val="00983435"/>
    <w:rsid w:val="00984738"/>
    <w:rsid w:val="00984BD1"/>
    <w:rsid w:val="0098543B"/>
    <w:rsid w:val="0099030D"/>
    <w:rsid w:val="009917B1"/>
    <w:rsid w:val="009932F3"/>
    <w:rsid w:val="00993394"/>
    <w:rsid w:val="00993DB5"/>
    <w:rsid w:val="00994A16"/>
    <w:rsid w:val="009955F2"/>
    <w:rsid w:val="009961E2"/>
    <w:rsid w:val="009969C6"/>
    <w:rsid w:val="00996BE3"/>
    <w:rsid w:val="009A1483"/>
    <w:rsid w:val="009A1CC8"/>
    <w:rsid w:val="009A4E12"/>
    <w:rsid w:val="009A5710"/>
    <w:rsid w:val="009A5809"/>
    <w:rsid w:val="009A5B65"/>
    <w:rsid w:val="009B00AE"/>
    <w:rsid w:val="009B081B"/>
    <w:rsid w:val="009B26DC"/>
    <w:rsid w:val="009B38E3"/>
    <w:rsid w:val="009B4555"/>
    <w:rsid w:val="009B4E1F"/>
    <w:rsid w:val="009B4F40"/>
    <w:rsid w:val="009B543B"/>
    <w:rsid w:val="009B58A8"/>
    <w:rsid w:val="009B641C"/>
    <w:rsid w:val="009B6465"/>
    <w:rsid w:val="009B76AF"/>
    <w:rsid w:val="009B7731"/>
    <w:rsid w:val="009C02A3"/>
    <w:rsid w:val="009C4556"/>
    <w:rsid w:val="009C494A"/>
    <w:rsid w:val="009C4C90"/>
    <w:rsid w:val="009C58B7"/>
    <w:rsid w:val="009C5F01"/>
    <w:rsid w:val="009C65A9"/>
    <w:rsid w:val="009C6EE3"/>
    <w:rsid w:val="009C74FD"/>
    <w:rsid w:val="009C7D31"/>
    <w:rsid w:val="009C7E60"/>
    <w:rsid w:val="009D037B"/>
    <w:rsid w:val="009D1579"/>
    <w:rsid w:val="009D2A40"/>
    <w:rsid w:val="009D2DDD"/>
    <w:rsid w:val="009D5ABD"/>
    <w:rsid w:val="009D6942"/>
    <w:rsid w:val="009E0D4B"/>
    <w:rsid w:val="009E1211"/>
    <w:rsid w:val="009E1A52"/>
    <w:rsid w:val="009E1A94"/>
    <w:rsid w:val="009E1B60"/>
    <w:rsid w:val="009E1CEF"/>
    <w:rsid w:val="009E358B"/>
    <w:rsid w:val="009E4F21"/>
    <w:rsid w:val="009E71EF"/>
    <w:rsid w:val="009E7385"/>
    <w:rsid w:val="009E7B4B"/>
    <w:rsid w:val="009F13F1"/>
    <w:rsid w:val="009F3006"/>
    <w:rsid w:val="009F37EF"/>
    <w:rsid w:val="009F3E50"/>
    <w:rsid w:val="009F58B2"/>
    <w:rsid w:val="009F6967"/>
    <w:rsid w:val="009F723B"/>
    <w:rsid w:val="009F72B4"/>
    <w:rsid w:val="009F7ECB"/>
    <w:rsid w:val="00A01066"/>
    <w:rsid w:val="00A0231D"/>
    <w:rsid w:val="00A0267E"/>
    <w:rsid w:val="00A02D84"/>
    <w:rsid w:val="00A02F71"/>
    <w:rsid w:val="00A02FC5"/>
    <w:rsid w:val="00A03469"/>
    <w:rsid w:val="00A0447A"/>
    <w:rsid w:val="00A04528"/>
    <w:rsid w:val="00A066B9"/>
    <w:rsid w:val="00A0738E"/>
    <w:rsid w:val="00A07521"/>
    <w:rsid w:val="00A103C8"/>
    <w:rsid w:val="00A10AA1"/>
    <w:rsid w:val="00A1207F"/>
    <w:rsid w:val="00A15F5F"/>
    <w:rsid w:val="00A2376A"/>
    <w:rsid w:val="00A23C44"/>
    <w:rsid w:val="00A23EF8"/>
    <w:rsid w:val="00A23F19"/>
    <w:rsid w:val="00A2458F"/>
    <w:rsid w:val="00A259FC"/>
    <w:rsid w:val="00A25BB1"/>
    <w:rsid w:val="00A3065B"/>
    <w:rsid w:val="00A3066B"/>
    <w:rsid w:val="00A307C0"/>
    <w:rsid w:val="00A30C85"/>
    <w:rsid w:val="00A31053"/>
    <w:rsid w:val="00A31083"/>
    <w:rsid w:val="00A33B36"/>
    <w:rsid w:val="00A34971"/>
    <w:rsid w:val="00A36FBE"/>
    <w:rsid w:val="00A37747"/>
    <w:rsid w:val="00A3797C"/>
    <w:rsid w:val="00A40B4C"/>
    <w:rsid w:val="00A40EE5"/>
    <w:rsid w:val="00A4304D"/>
    <w:rsid w:val="00A43517"/>
    <w:rsid w:val="00A4551A"/>
    <w:rsid w:val="00A464D2"/>
    <w:rsid w:val="00A478EE"/>
    <w:rsid w:val="00A5031C"/>
    <w:rsid w:val="00A503FD"/>
    <w:rsid w:val="00A51AD0"/>
    <w:rsid w:val="00A520E2"/>
    <w:rsid w:val="00A5609E"/>
    <w:rsid w:val="00A56CB5"/>
    <w:rsid w:val="00A61729"/>
    <w:rsid w:val="00A6206E"/>
    <w:rsid w:val="00A63652"/>
    <w:rsid w:val="00A64223"/>
    <w:rsid w:val="00A6470D"/>
    <w:rsid w:val="00A6527F"/>
    <w:rsid w:val="00A65388"/>
    <w:rsid w:val="00A665FD"/>
    <w:rsid w:val="00A679DA"/>
    <w:rsid w:val="00A679EB"/>
    <w:rsid w:val="00A7000B"/>
    <w:rsid w:val="00A71924"/>
    <w:rsid w:val="00A720A9"/>
    <w:rsid w:val="00A7302B"/>
    <w:rsid w:val="00A7342B"/>
    <w:rsid w:val="00A759E1"/>
    <w:rsid w:val="00A76AFA"/>
    <w:rsid w:val="00A76FB7"/>
    <w:rsid w:val="00A778BD"/>
    <w:rsid w:val="00A808F7"/>
    <w:rsid w:val="00A815C9"/>
    <w:rsid w:val="00A81A78"/>
    <w:rsid w:val="00A83B9E"/>
    <w:rsid w:val="00A83E3F"/>
    <w:rsid w:val="00A8421D"/>
    <w:rsid w:val="00A852F6"/>
    <w:rsid w:val="00A8565A"/>
    <w:rsid w:val="00A856ED"/>
    <w:rsid w:val="00A86606"/>
    <w:rsid w:val="00A87062"/>
    <w:rsid w:val="00A8734F"/>
    <w:rsid w:val="00A90729"/>
    <w:rsid w:val="00A90D95"/>
    <w:rsid w:val="00A9250B"/>
    <w:rsid w:val="00A93C8A"/>
    <w:rsid w:val="00A93DB7"/>
    <w:rsid w:val="00A942EF"/>
    <w:rsid w:val="00A943E6"/>
    <w:rsid w:val="00A96CBF"/>
    <w:rsid w:val="00A97DE1"/>
    <w:rsid w:val="00AA0BE8"/>
    <w:rsid w:val="00AA0DF5"/>
    <w:rsid w:val="00AA0EE9"/>
    <w:rsid w:val="00AA1240"/>
    <w:rsid w:val="00AA189A"/>
    <w:rsid w:val="00AA5118"/>
    <w:rsid w:val="00AA52DB"/>
    <w:rsid w:val="00AA575C"/>
    <w:rsid w:val="00AA6429"/>
    <w:rsid w:val="00AA688F"/>
    <w:rsid w:val="00AB04E8"/>
    <w:rsid w:val="00AB1D16"/>
    <w:rsid w:val="00AB37E5"/>
    <w:rsid w:val="00AB3AA5"/>
    <w:rsid w:val="00AB4FE0"/>
    <w:rsid w:val="00AB56EE"/>
    <w:rsid w:val="00AB605F"/>
    <w:rsid w:val="00AB62FB"/>
    <w:rsid w:val="00AC2758"/>
    <w:rsid w:val="00AC395B"/>
    <w:rsid w:val="00AC3CC4"/>
    <w:rsid w:val="00AC3D10"/>
    <w:rsid w:val="00AC3D55"/>
    <w:rsid w:val="00AC50CA"/>
    <w:rsid w:val="00AC519E"/>
    <w:rsid w:val="00AC5415"/>
    <w:rsid w:val="00AC6857"/>
    <w:rsid w:val="00AC7CCA"/>
    <w:rsid w:val="00AD2576"/>
    <w:rsid w:val="00AD271A"/>
    <w:rsid w:val="00AD5A08"/>
    <w:rsid w:val="00AD5B85"/>
    <w:rsid w:val="00AE3A60"/>
    <w:rsid w:val="00AE4083"/>
    <w:rsid w:val="00AE6CF5"/>
    <w:rsid w:val="00AE7291"/>
    <w:rsid w:val="00AE7688"/>
    <w:rsid w:val="00AF0721"/>
    <w:rsid w:val="00AF1D2A"/>
    <w:rsid w:val="00AF2521"/>
    <w:rsid w:val="00AF40FC"/>
    <w:rsid w:val="00AF5A04"/>
    <w:rsid w:val="00AF6C35"/>
    <w:rsid w:val="00AF6DD7"/>
    <w:rsid w:val="00B001C0"/>
    <w:rsid w:val="00B00C55"/>
    <w:rsid w:val="00B0325A"/>
    <w:rsid w:val="00B03C19"/>
    <w:rsid w:val="00B03FF5"/>
    <w:rsid w:val="00B04163"/>
    <w:rsid w:val="00B06559"/>
    <w:rsid w:val="00B06A68"/>
    <w:rsid w:val="00B12851"/>
    <w:rsid w:val="00B12C6B"/>
    <w:rsid w:val="00B1374E"/>
    <w:rsid w:val="00B13E79"/>
    <w:rsid w:val="00B14620"/>
    <w:rsid w:val="00B1561E"/>
    <w:rsid w:val="00B162E3"/>
    <w:rsid w:val="00B16AF9"/>
    <w:rsid w:val="00B21CC1"/>
    <w:rsid w:val="00B221F3"/>
    <w:rsid w:val="00B22E02"/>
    <w:rsid w:val="00B2361D"/>
    <w:rsid w:val="00B23D20"/>
    <w:rsid w:val="00B24638"/>
    <w:rsid w:val="00B256F6"/>
    <w:rsid w:val="00B25F30"/>
    <w:rsid w:val="00B2628E"/>
    <w:rsid w:val="00B26DB0"/>
    <w:rsid w:val="00B315AB"/>
    <w:rsid w:val="00B31A8A"/>
    <w:rsid w:val="00B3285B"/>
    <w:rsid w:val="00B32E57"/>
    <w:rsid w:val="00B33886"/>
    <w:rsid w:val="00B34154"/>
    <w:rsid w:val="00B3534F"/>
    <w:rsid w:val="00B35A5D"/>
    <w:rsid w:val="00B35CF4"/>
    <w:rsid w:val="00B36044"/>
    <w:rsid w:val="00B36685"/>
    <w:rsid w:val="00B3716E"/>
    <w:rsid w:val="00B3794A"/>
    <w:rsid w:val="00B37C25"/>
    <w:rsid w:val="00B41393"/>
    <w:rsid w:val="00B426F2"/>
    <w:rsid w:val="00B42D9B"/>
    <w:rsid w:val="00B4325B"/>
    <w:rsid w:val="00B4394E"/>
    <w:rsid w:val="00B4461D"/>
    <w:rsid w:val="00B45A89"/>
    <w:rsid w:val="00B45AD8"/>
    <w:rsid w:val="00B45E37"/>
    <w:rsid w:val="00B47081"/>
    <w:rsid w:val="00B51B15"/>
    <w:rsid w:val="00B51DD8"/>
    <w:rsid w:val="00B5282E"/>
    <w:rsid w:val="00B529AA"/>
    <w:rsid w:val="00B53074"/>
    <w:rsid w:val="00B5330C"/>
    <w:rsid w:val="00B5349D"/>
    <w:rsid w:val="00B53DA0"/>
    <w:rsid w:val="00B56695"/>
    <w:rsid w:val="00B60B88"/>
    <w:rsid w:val="00B61C8C"/>
    <w:rsid w:val="00B63EA4"/>
    <w:rsid w:val="00B64EBA"/>
    <w:rsid w:val="00B64F90"/>
    <w:rsid w:val="00B65038"/>
    <w:rsid w:val="00B651BE"/>
    <w:rsid w:val="00B668EB"/>
    <w:rsid w:val="00B711B7"/>
    <w:rsid w:val="00B71A44"/>
    <w:rsid w:val="00B72236"/>
    <w:rsid w:val="00B72DF1"/>
    <w:rsid w:val="00B72E00"/>
    <w:rsid w:val="00B74E81"/>
    <w:rsid w:val="00B75499"/>
    <w:rsid w:val="00B762CB"/>
    <w:rsid w:val="00B76869"/>
    <w:rsid w:val="00B774F3"/>
    <w:rsid w:val="00B81938"/>
    <w:rsid w:val="00B81BA3"/>
    <w:rsid w:val="00B83951"/>
    <w:rsid w:val="00B8767B"/>
    <w:rsid w:val="00B91417"/>
    <w:rsid w:val="00B9337F"/>
    <w:rsid w:val="00B9409C"/>
    <w:rsid w:val="00B94493"/>
    <w:rsid w:val="00B94B29"/>
    <w:rsid w:val="00B96002"/>
    <w:rsid w:val="00B97ECA"/>
    <w:rsid w:val="00BA3D49"/>
    <w:rsid w:val="00BA5BC0"/>
    <w:rsid w:val="00BA7F8B"/>
    <w:rsid w:val="00BB05A4"/>
    <w:rsid w:val="00BB060B"/>
    <w:rsid w:val="00BB0FA4"/>
    <w:rsid w:val="00BB14F5"/>
    <w:rsid w:val="00BB16AD"/>
    <w:rsid w:val="00BB20C8"/>
    <w:rsid w:val="00BB3917"/>
    <w:rsid w:val="00BB5249"/>
    <w:rsid w:val="00BB5566"/>
    <w:rsid w:val="00BB610C"/>
    <w:rsid w:val="00BC16A5"/>
    <w:rsid w:val="00BC3D67"/>
    <w:rsid w:val="00BC5A4B"/>
    <w:rsid w:val="00BC7457"/>
    <w:rsid w:val="00BD0219"/>
    <w:rsid w:val="00BD28BD"/>
    <w:rsid w:val="00BD47BA"/>
    <w:rsid w:val="00BD4DD3"/>
    <w:rsid w:val="00BD6B1A"/>
    <w:rsid w:val="00BD7378"/>
    <w:rsid w:val="00BE0762"/>
    <w:rsid w:val="00BE10F8"/>
    <w:rsid w:val="00BE2882"/>
    <w:rsid w:val="00BE3D99"/>
    <w:rsid w:val="00BE40DE"/>
    <w:rsid w:val="00BE62FB"/>
    <w:rsid w:val="00BE6976"/>
    <w:rsid w:val="00BF00D9"/>
    <w:rsid w:val="00BF0E92"/>
    <w:rsid w:val="00BF2185"/>
    <w:rsid w:val="00BF5A9F"/>
    <w:rsid w:val="00BF6102"/>
    <w:rsid w:val="00C00DB9"/>
    <w:rsid w:val="00C021D0"/>
    <w:rsid w:val="00C0359E"/>
    <w:rsid w:val="00C03B16"/>
    <w:rsid w:val="00C04191"/>
    <w:rsid w:val="00C046C3"/>
    <w:rsid w:val="00C048FB"/>
    <w:rsid w:val="00C0748C"/>
    <w:rsid w:val="00C1212B"/>
    <w:rsid w:val="00C15046"/>
    <w:rsid w:val="00C151D8"/>
    <w:rsid w:val="00C15FA1"/>
    <w:rsid w:val="00C17F57"/>
    <w:rsid w:val="00C232E3"/>
    <w:rsid w:val="00C239F0"/>
    <w:rsid w:val="00C23DF7"/>
    <w:rsid w:val="00C2525B"/>
    <w:rsid w:val="00C253B8"/>
    <w:rsid w:val="00C32ABB"/>
    <w:rsid w:val="00C32D43"/>
    <w:rsid w:val="00C32EC0"/>
    <w:rsid w:val="00C335AD"/>
    <w:rsid w:val="00C33C55"/>
    <w:rsid w:val="00C33E13"/>
    <w:rsid w:val="00C344A7"/>
    <w:rsid w:val="00C350EA"/>
    <w:rsid w:val="00C3591E"/>
    <w:rsid w:val="00C36CE7"/>
    <w:rsid w:val="00C36F82"/>
    <w:rsid w:val="00C37257"/>
    <w:rsid w:val="00C4010C"/>
    <w:rsid w:val="00C41466"/>
    <w:rsid w:val="00C41E1A"/>
    <w:rsid w:val="00C42ED0"/>
    <w:rsid w:val="00C44E79"/>
    <w:rsid w:val="00C45ED9"/>
    <w:rsid w:val="00C45FAB"/>
    <w:rsid w:val="00C5069C"/>
    <w:rsid w:val="00C510D6"/>
    <w:rsid w:val="00C53201"/>
    <w:rsid w:val="00C53675"/>
    <w:rsid w:val="00C5414E"/>
    <w:rsid w:val="00C5522C"/>
    <w:rsid w:val="00C553B9"/>
    <w:rsid w:val="00C55D81"/>
    <w:rsid w:val="00C56025"/>
    <w:rsid w:val="00C56144"/>
    <w:rsid w:val="00C577F2"/>
    <w:rsid w:val="00C57A7D"/>
    <w:rsid w:val="00C603BB"/>
    <w:rsid w:val="00C60B7C"/>
    <w:rsid w:val="00C61A20"/>
    <w:rsid w:val="00C626F3"/>
    <w:rsid w:val="00C62831"/>
    <w:rsid w:val="00C6340B"/>
    <w:rsid w:val="00C63B6E"/>
    <w:rsid w:val="00C63FD5"/>
    <w:rsid w:val="00C64883"/>
    <w:rsid w:val="00C65E9A"/>
    <w:rsid w:val="00C66092"/>
    <w:rsid w:val="00C67685"/>
    <w:rsid w:val="00C7008D"/>
    <w:rsid w:val="00C701D9"/>
    <w:rsid w:val="00C70A45"/>
    <w:rsid w:val="00C70D42"/>
    <w:rsid w:val="00C714AC"/>
    <w:rsid w:val="00C723D9"/>
    <w:rsid w:val="00C7278E"/>
    <w:rsid w:val="00C74D5A"/>
    <w:rsid w:val="00C75B24"/>
    <w:rsid w:val="00C75C69"/>
    <w:rsid w:val="00C75EE1"/>
    <w:rsid w:val="00C76316"/>
    <w:rsid w:val="00C76841"/>
    <w:rsid w:val="00C8053D"/>
    <w:rsid w:val="00C81388"/>
    <w:rsid w:val="00C832A3"/>
    <w:rsid w:val="00C8383D"/>
    <w:rsid w:val="00C83A9A"/>
    <w:rsid w:val="00C845F9"/>
    <w:rsid w:val="00C850BA"/>
    <w:rsid w:val="00C8510F"/>
    <w:rsid w:val="00C85308"/>
    <w:rsid w:val="00C867EA"/>
    <w:rsid w:val="00C8723A"/>
    <w:rsid w:val="00C906C9"/>
    <w:rsid w:val="00C90853"/>
    <w:rsid w:val="00C90F8F"/>
    <w:rsid w:val="00C9109B"/>
    <w:rsid w:val="00C913C6"/>
    <w:rsid w:val="00C91C70"/>
    <w:rsid w:val="00C9340F"/>
    <w:rsid w:val="00C9488D"/>
    <w:rsid w:val="00C9509B"/>
    <w:rsid w:val="00CA0E01"/>
    <w:rsid w:val="00CA164B"/>
    <w:rsid w:val="00CA18A9"/>
    <w:rsid w:val="00CA2868"/>
    <w:rsid w:val="00CA2D06"/>
    <w:rsid w:val="00CA2E75"/>
    <w:rsid w:val="00CA3BE6"/>
    <w:rsid w:val="00CA44DE"/>
    <w:rsid w:val="00CA55C1"/>
    <w:rsid w:val="00CB085F"/>
    <w:rsid w:val="00CB1F4D"/>
    <w:rsid w:val="00CB3683"/>
    <w:rsid w:val="00CB4682"/>
    <w:rsid w:val="00CB4AAE"/>
    <w:rsid w:val="00CB5170"/>
    <w:rsid w:val="00CB6058"/>
    <w:rsid w:val="00CC0572"/>
    <w:rsid w:val="00CC06D9"/>
    <w:rsid w:val="00CC0AC9"/>
    <w:rsid w:val="00CC39A6"/>
    <w:rsid w:val="00CC505D"/>
    <w:rsid w:val="00CC5650"/>
    <w:rsid w:val="00CC5830"/>
    <w:rsid w:val="00CC604E"/>
    <w:rsid w:val="00CC639E"/>
    <w:rsid w:val="00CC68F4"/>
    <w:rsid w:val="00CC7493"/>
    <w:rsid w:val="00CD034C"/>
    <w:rsid w:val="00CD0BA6"/>
    <w:rsid w:val="00CD1DD3"/>
    <w:rsid w:val="00CD1F16"/>
    <w:rsid w:val="00CD27AE"/>
    <w:rsid w:val="00CD34B9"/>
    <w:rsid w:val="00CD35FC"/>
    <w:rsid w:val="00CD53EF"/>
    <w:rsid w:val="00CD587B"/>
    <w:rsid w:val="00CD5E5F"/>
    <w:rsid w:val="00CD5FD3"/>
    <w:rsid w:val="00CD62F8"/>
    <w:rsid w:val="00CD64DE"/>
    <w:rsid w:val="00CD7674"/>
    <w:rsid w:val="00CE1FDA"/>
    <w:rsid w:val="00CE24ED"/>
    <w:rsid w:val="00CE2F95"/>
    <w:rsid w:val="00CE4996"/>
    <w:rsid w:val="00CE4AD5"/>
    <w:rsid w:val="00CE4F30"/>
    <w:rsid w:val="00CE5DA4"/>
    <w:rsid w:val="00CE63A1"/>
    <w:rsid w:val="00CE72F6"/>
    <w:rsid w:val="00CE73B6"/>
    <w:rsid w:val="00CF03B4"/>
    <w:rsid w:val="00CF04AF"/>
    <w:rsid w:val="00CF06FD"/>
    <w:rsid w:val="00CF15A7"/>
    <w:rsid w:val="00CF2FA3"/>
    <w:rsid w:val="00CF36BA"/>
    <w:rsid w:val="00CF42F4"/>
    <w:rsid w:val="00CF49FB"/>
    <w:rsid w:val="00CF53BB"/>
    <w:rsid w:val="00D018F6"/>
    <w:rsid w:val="00D01E5D"/>
    <w:rsid w:val="00D01ED5"/>
    <w:rsid w:val="00D01FFF"/>
    <w:rsid w:val="00D0239A"/>
    <w:rsid w:val="00D04160"/>
    <w:rsid w:val="00D042FD"/>
    <w:rsid w:val="00D043FC"/>
    <w:rsid w:val="00D04890"/>
    <w:rsid w:val="00D04C97"/>
    <w:rsid w:val="00D0508B"/>
    <w:rsid w:val="00D0589A"/>
    <w:rsid w:val="00D059BD"/>
    <w:rsid w:val="00D0650D"/>
    <w:rsid w:val="00D066AE"/>
    <w:rsid w:val="00D07433"/>
    <w:rsid w:val="00D128C6"/>
    <w:rsid w:val="00D13256"/>
    <w:rsid w:val="00D16221"/>
    <w:rsid w:val="00D16FC9"/>
    <w:rsid w:val="00D216BF"/>
    <w:rsid w:val="00D23230"/>
    <w:rsid w:val="00D2389D"/>
    <w:rsid w:val="00D2466C"/>
    <w:rsid w:val="00D26197"/>
    <w:rsid w:val="00D26899"/>
    <w:rsid w:val="00D269CD"/>
    <w:rsid w:val="00D270F8"/>
    <w:rsid w:val="00D272C6"/>
    <w:rsid w:val="00D3015C"/>
    <w:rsid w:val="00D30508"/>
    <w:rsid w:val="00D30E15"/>
    <w:rsid w:val="00D30F81"/>
    <w:rsid w:val="00D31DDF"/>
    <w:rsid w:val="00D32355"/>
    <w:rsid w:val="00D3268F"/>
    <w:rsid w:val="00D34310"/>
    <w:rsid w:val="00D344BF"/>
    <w:rsid w:val="00D3472C"/>
    <w:rsid w:val="00D3481B"/>
    <w:rsid w:val="00D36343"/>
    <w:rsid w:val="00D3664B"/>
    <w:rsid w:val="00D368D1"/>
    <w:rsid w:val="00D37340"/>
    <w:rsid w:val="00D40021"/>
    <w:rsid w:val="00D402A1"/>
    <w:rsid w:val="00D42CD8"/>
    <w:rsid w:val="00D451E2"/>
    <w:rsid w:val="00D4597E"/>
    <w:rsid w:val="00D45EED"/>
    <w:rsid w:val="00D460A4"/>
    <w:rsid w:val="00D46A7D"/>
    <w:rsid w:val="00D47714"/>
    <w:rsid w:val="00D47998"/>
    <w:rsid w:val="00D51EDF"/>
    <w:rsid w:val="00D52F9D"/>
    <w:rsid w:val="00D54C27"/>
    <w:rsid w:val="00D555C3"/>
    <w:rsid w:val="00D572CE"/>
    <w:rsid w:val="00D60486"/>
    <w:rsid w:val="00D60A91"/>
    <w:rsid w:val="00D60BBF"/>
    <w:rsid w:val="00D61516"/>
    <w:rsid w:val="00D645A7"/>
    <w:rsid w:val="00D66FA2"/>
    <w:rsid w:val="00D6702B"/>
    <w:rsid w:val="00D67BB6"/>
    <w:rsid w:val="00D701CA"/>
    <w:rsid w:val="00D70D0D"/>
    <w:rsid w:val="00D712B4"/>
    <w:rsid w:val="00D72A85"/>
    <w:rsid w:val="00D75250"/>
    <w:rsid w:val="00D77867"/>
    <w:rsid w:val="00D779A3"/>
    <w:rsid w:val="00D8069B"/>
    <w:rsid w:val="00D83BA2"/>
    <w:rsid w:val="00D83BEE"/>
    <w:rsid w:val="00D844BD"/>
    <w:rsid w:val="00D85232"/>
    <w:rsid w:val="00D93BB7"/>
    <w:rsid w:val="00D94032"/>
    <w:rsid w:val="00D94BBA"/>
    <w:rsid w:val="00D96221"/>
    <w:rsid w:val="00D96364"/>
    <w:rsid w:val="00D97262"/>
    <w:rsid w:val="00D978F4"/>
    <w:rsid w:val="00DA1098"/>
    <w:rsid w:val="00DA39C8"/>
    <w:rsid w:val="00DA4EFD"/>
    <w:rsid w:val="00DA5C8E"/>
    <w:rsid w:val="00DA604F"/>
    <w:rsid w:val="00DA7089"/>
    <w:rsid w:val="00DA78B0"/>
    <w:rsid w:val="00DB345E"/>
    <w:rsid w:val="00DB402A"/>
    <w:rsid w:val="00DB4430"/>
    <w:rsid w:val="00DB5B32"/>
    <w:rsid w:val="00DB67D2"/>
    <w:rsid w:val="00DC0062"/>
    <w:rsid w:val="00DC055F"/>
    <w:rsid w:val="00DC2277"/>
    <w:rsid w:val="00DC282D"/>
    <w:rsid w:val="00DC3ACB"/>
    <w:rsid w:val="00DC3C54"/>
    <w:rsid w:val="00DC45B4"/>
    <w:rsid w:val="00DC4B6B"/>
    <w:rsid w:val="00DC4B8B"/>
    <w:rsid w:val="00DC56E5"/>
    <w:rsid w:val="00DC7746"/>
    <w:rsid w:val="00DD072B"/>
    <w:rsid w:val="00DD09F7"/>
    <w:rsid w:val="00DD11DB"/>
    <w:rsid w:val="00DD16D1"/>
    <w:rsid w:val="00DD1CA3"/>
    <w:rsid w:val="00DD2690"/>
    <w:rsid w:val="00DD4D8F"/>
    <w:rsid w:val="00DD503E"/>
    <w:rsid w:val="00DD5E00"/>
    <w:rsid w:val="00DE221E"/>
    <w:rsid w:val="00DE4C46"/>
    <w:rsid w:val="00DE6B21"/>
    <w:rsid w:val="00DE6FD2"/>
    <w:rsid w:val="00DF09A7"/>
    <w:rsid w:val="00DF54EB"/>
    <w:rsid w:val="00DF57B0"/>
    <w:rsid w:val="00DF5EB1"/>
    <w:rsid w:val="00DF704C"/>
    <w:rsid w:val="00DF7E66"/>
    <w:rsid w:val="00E0059E"/>
    <w:rsid w:val="00E00817"/>
    <w:rsid w:val="00E01C32"/>
    <w:rsid w:val="00E02E34"/>
    <w:rsid w:val="00E032F9"/>
    <w:rsid w:val="00E0342B"/>
    <w:rsid w:val="00E035D5"/>
    <w:rsid w:val="00E06D83"/>
    <w:rsid w:val="00E117A3"/>
    <w:rsid w:val="00E118C4"/>
    <w:rsid w:val="00E13820"/>
    <w:rsid w:val="00E13B29"/>
    <w:rsid w:val="00E13DB5"/>
    <w:rsid w:val="00E14ADA"/>
    <w:rsid w:val="00E15660"/>
    <w:rsid w:val="00E15E86"/>
    <w:rsid w:val="00E2126F"/>
    <w:rsid w:val="00E217DB"/>
    <w:rsid w:val="00E22651"/>
    <w:rsid w:val="00E23214"/>
    <w:rsid w:val="00E23699"/>
    <w:rsid w:val="00E23E9B"/>
    <w:rsid w:val="00E257B4"/>
    <w:rsid w:val="00E27AC2"/>
    <w:rsid w:val="00E30301"/>
    <w:rsid w:val="00E30D79"/>
    <w:rsid w:val="00E31CFC"/>
    <w:rsid w:val="00E322D6"/>
    <w:rsid w:val="00E33081"/>
    <w:rsid w:val="00E35F6E"/>
    <w:rsid w:val="00E36E5F"/>
    <w:rsid w:val="00E37DB4"/>
    <w:rsid w:val="00E400DD"/>
    <w:rsid w:val="00E402AD"/>
    <w:rsid w:val="00E408E3"/>
    <w:rsid w:val="00E4265C"/>
    <w:rsid w:val="00E42A7E"/>
    <w:rsid w:val="00E43434"/>
    <w:rsid w:val="00E435BA"/>
    <w:rsid w:val="00E43F3A"/>
    <w:rsid w:val="00E447A1"/>
    <w:rsid w:val="00E44CE1"/>
    <w:rsid w:val="00E44D39"/>
    <w:rsid w:val="00E4684A"/>
    <w:rsid w:val="00E471B5"/>
    <w:rsid w:val="00E50DB7"/>
    <w:rsid w:val="00E515C5"/>
    <w:rsid w:val="00E5231C"/>
    <w:rsid w:val="00E525F2"/>
    <w:rsid w:val="00E525FA"/>
    <w:rsid w:val="00E544C6"/>
    <w:rsid w:val="00E54E1D"/>
    <w:rsid w:val="00E55184"/>
    <w:rsid w:val="00E55E0E"/>
    <w:rsid w:val="00E55FE9"/>
    <w:rsid w:val="00E5649C"/>
    <w:rsid w:val="00E61DE3"/>
    <w:rsid w:val="00E62270"/>
    <w:rsid w:val="00E62A93"/>
    <w:rsid w:val="00E65A9D"/>
    <w:rsid w:val="00E66260"/>
    <w:rsid w:val="00E66E4B"/>
    <w:rsid w:val="00E67AF5"/>
    <w:rsid w:val="00E726B1"/>
    <w:rsid w:val="00E732EB"/>
    <w:rsid w:val="00E742D2"/>
    <w:rsid w:val="00E74576"/>
    <w:rsid w:val="00E74E90"/>
    <w:rsid w:val="00E7638A"/>
    <w:rsid w:val="00E769A3"/>
    <w:rsid w:val="00E779C2"/>
    <w:rsid w:val="00E77AD0"/>
    <w:rsid w:val="00E81F7B"/>
    <w:rsid w:val="00E81F8D"/>
    <w:rsid w:val="00E82C3D"/>
    <w:rsid w:val="00E84CC9"/>
    <w:rsid w:val="00E859B9"/>
    <w:rsid w:val="00E87B1D"/>
    <w:rsid w:val="00E90586"/>
    <w:rsid w:val="00E919A5"/>
    <w:rsid w:val="00E92663"/>
    <w:rsid w:val="00E929E7"/>
    <w:rsid w:val="00E94381"/>
    <w:rsid w:val="00E971F5"/>
    <w:rsid w:val="00E9772E"/>
    <w:rsid w:val="00E97882"/>
    <w:rsid w:val="00EA067E"/>
    <w:rsid w:val="00EA16A4"/>
    <w:rsid w:val="00EA19F1"/>
    <w:rsid w:val="00EA3679"/>
    <w:rsid w:val="00EA3EC2"/>
    <w:rsid w:val="00EA4708"/>
    <w:rsid w:val="00EA4DB7"/>
    <w:rsid w:val="00EA66F0"/>
    <w:rsid w:val="00EA7D81"/>
    <w:rsid w:val="00EB0E61"/>
    <w:rsid w:val="00EB2118"/>
    <w:rsid w:val="00EB2D33"/>
    <w:rsid w:val="00EB448A"/>
    <w:rsid w:val="00EB4747"/>
    <w:rsid w:val="00EB4DE9"/>
    <w:rsid w:val="00EB4E32"/>
    <w:rsid w:val="00EB5038"/>
    <w:rsid w:val="00EB5558"/>
    <w:rsid w:val="00EB5FBA"/>
    <w:rsid w:val="00EB6C0E"/>
    <w:rsid w:val="00EB6C3A"/>
    <w:rsid w:val="00EB6FD7"/>
    <w:rsid w:val="00EC1406"/>
    <w:rsid w:val="00EC1902"/>
    <w:rsid w:val="00EC2386"/>
    <w:rsid w:val="00EC466D"/>
    <w:rsid w:val="00EC49F6"/>
    <w:rsid w:val="00EC6051"/>
    <w:rsid w:val="00ED076D"/>
    <w:rsid w:val="00ED38AF"/>
    <w:rsid w:val="00ED4064"/>
    <w:rsid w:val="00ED4F6C"/>
    <w:rsid w:val="00ED4F83"/>
    <w:rsid w:val="00ED61EB"/>
    <w:rsid w:val="00EE0CD6"/>
    <w:rsid w:val="00EE1213"/>
    <w:rsid w:val="00EE19FB"/>
    <w:rsid w:val="00EE3D39"/>
    <w:rsid w:val="00EE42AE"/>
    <w:rsid w:val="00EE72A8"/>
    <w:rsid w:val="00EE76BA"/>
    <w:rsid w:val="00EE7991"/>
    <w:rsid w:val="00EF210D"/>
    <w:rsid w:val="00EF24B5"/>
    <w:rsid w:val="00EF3B2A"/>
    <w:rsid w:val="00EF5386"/>
    <w:rsid w:val="00EF70AB"/>
    <w:rsid w:val="00EF772A"/>
    <w:rsid w:val="00EF7BCE"/>
    <w:rsid w:val="00F00DF7"/>
    <w:rsid w:val="00F03D9E"/>
    <w:rsid w:val="00F047DA"/>
    <w:rsid w:val="00F05E24"/>
    <w:rsid w:val="00F05F47"/>
    <w:rsid w:val="00F0658F"/>
    <w:rsid w:val="00F11D01"/>
    <w:rsid w:val="00F1472F"/>
    <w:rsid w:val="00F14803"/>
    <w:rsid w:val="00F160A7"/>
    <w:rsid w:val="00F174F9"/>
    <w:rsid w:val="00F17DEE"/>
    <w:rsid w:val="00F20F2C"/>
    <w:rsid w:val="00F210A8"/>
    <w:rsid w:val="00F21430"/>
    <w:rsid w:val="00F21529"/>
    <w:rsid w:val="00F2232E"/>
    <w:rsid w:val="00F24245"/>
    <w:rsid w:val="00F268A5"/>
    <w:rsid w:val="00F268B4"/>
    <w:rsid w:val="00F26E36"/>
    <w:rsid w:val="00F31962"/>
    <w:rsid w:val="00F32F61"/>
    <w:rsid w:val="00F339FF"/>
    <w:rsid w:val="00F3409F"/>
    <w:rsid w:val="00F34B72"/>
    <w:rsid w:val="00F36535"/>
    <w:rsid w:val="00F3698D"/>
    <w:rsid w:val="00F36D44"/>
    <w:rsid w:val="00F405BB"/>
    <w:rsid w:val="00F4264E"/>
    <w:rsid w:val="00F450C8"/>
    <w:rsid w:val="00F4537A"/>
    <w:rsid w:val="00F46487"/>
    <w:rsid w:val="00F470A6"/>
    <w:rsid w:val="00F47201"/>
    <w:rsid w:val="00F50AC1"/>
    <w:rsid w:val="00F52E24"/>
    <w:rsid w:val="00F541F1"/>
    <w:rsid w:val="00F54307"/>
    <w:rsid w:val="00F5435C"/>
    <w:rsid w:val="00F5489D"/>
    <w:rsid w:val="00F600E1"/>
    <w:rsid w:val="00F61748"/>
    <w:rsid w:val="00F61D12"/>
    <w:rsid w:val="00F620A5"/>
    <w:rsid w:val="00F64082"/>
    <w:rsid w:val="00F6743B"/>
    <w:rsid w:val="00F705C3"/>
    <w:rsid w:val="00F70762"/>
    <w:rsid w:val="00F71696"/>
    <w:rsid w:val="00F71895"/>
    <w:rsid w:val="00F71BC6"/>
    <w:rsid w:val="00F71D44"/>
    <w:rsid w:val="00F72C07"/>
    <w:rsid w:val="00F73E74"/>
    <w:rsid w:val="00F7460E"/>
    <w:rsid w:val="00F76012"/>
    <w:rsid w:val="00F76C15"/>
    <w:rsid w:val="00F77A65"/>
    <w:rsid w:val="00F77A6C"/>
    <w:rsid w:val="00F77CA9"/>
    <w:rsid w:val="00F85C87"/>
    <w:rsid w:val="00F8600E"/>
    <w:rsid w:val="00F8623E"/>
    <w:rsid w:val="00F86440"/>
    <w:rsid w:val="00F87CD3"/>
    <w:rsid w:val="00F903D3"/>
    <w:rsid w:val="00F95EC9"/>
    <w:rsid w:val="00F97270"/>
    <w:rsid w:val="00FA18CC"/>
    <w:rsid w:val="00FA283C"/>
    <w:rsid w:val="00FA2BCD"/>
    <w:rsid w:val="00FA3A3E"/>
    <w:rsid w:val="00FA3F50"/>
    <w:rsid w:val="00FA5B15"/>
    <w:rsid w:val="00FA7B61"/>
    <w:rsid w:val="00FB070B"/>
    <w:rsid w:val="00FB1C4D"/>
    <w:rsid w:val="00FB2019"/>
    <w:rsid w:val="00FB25F8"/>
    <w:rsid w:val="00FB323A"/>
    <w:rsid w:val="00FB5E1C"/>
    <w:rsid w:val="00FB61AC"/>
    <w:rsid w:val="00FB67F3"/>
    <w:rsid w:val="00FC0073"/>
    <w:rsid w:val="00FC05F2"/>
    <w:rsid w:val="00FC1DB4"/>
    <w:rsid w:val="00FC1FE7"/>
    <w:rsid w:val="00FC5B42"/>
    <w:rsid w:val="00FC6139"/>
    <w:rsid w:val="00FC654F"/>
    <w:rsid w:val="00FC65A4"/>
    <w:rsid w:val="00FD0F7C"/>
    <w:rsid w:val="00FD1303"/>
    <w:rsid w:val="00FD28B7"/>
    <w:rsid w:val="00FD309C"/>
    <w:rsid w:val="00FD53A3"/>
    <w:rsid w:val="00FD7306"/>
    <w:rsid w:val="00FE21D0"/>
    <w:rsid w:val="00FE428B"/>
    <w:rsid w:val="00FE464D"/>
    <w:rsid w:val="00FE5566"/>
    <w:rsid w:val="00FE5A80"/>
    <w:rsid w:val="00FE7657"/>
    <w:rsid w:val="00FF0BC8"/>
    <w:rsid w:val="00FF1546"/>
    <w:rsid w:val="00FF45E6"/>
    <w:rsid w:val="00FF54DD"/>
    <w:rsid w:val="00FF56AB"/>
    <w:rsid w:val="00FF573A"/>
    <w:rsid w:val="01421360"/>
    <w:rsid w:val="014E2C80"/>
    <w:rsid w:val="01641AEC"/>
    <w:rsid w:val="016F759D"/>
    <w:rsid w:val="01A521D4"/>
    <w:rsid w:val="01A56E0C"/>
    <w:rsid w:val="01D9229E"/>
    <w:rsid w:val="01FE725F"/>
    <w:rsid w:val="0208052F"/>
    <w:rsid w:val="022B6CCD"/>
    <w:rsid w:val="0235130B"/>
    <w:rsid w:val="02666EBF"/>
    <w:rsid w:val="02672121"/>
    <w:rsid w:val="0279207F"/>
    <w:rsid w:val="02853EB5"/>
    <w:rsid w:val="02DB1E07"/>
    <w:rsid w:val="02E57DC5"/>
    <w:rsid w:val="02F672C3"/>
    <w:rsid w:val="03004A7D"/>
    <w:rsid w:val="03051683"/>
    <w:rsid w:val="031606E5"/>
    <w:rsid w:val="03443E9E"/>
    <w:rsid w:val="035F1879"/>
    <w:rsid w:val="037638F4"/>
    <w:rsid w:val="038C6B97"/>
    <w:rsid w:val="03B13DC8"/>
    <w:rsid w:val="03BD3BC2"/>
    <w:rsid w:val="03EC71CB"/>
    <w:rsid w:val="03F83BF1"/>
    <w:rsid w:val="041614F9"/>
    <w:rsid w:val="04262D96"/>
    <w:rsid w:val="04793F31"/>
    <w:rsid w:val="047F017B"/>
    <w:rsid w:val="048F502B"/>
    <w:rsid w:val="049B32E3"/>
    <w:rsid w:val="04FD5E47"/>
    <w:rsid w:val="050A1630"/>
    <w:rsid w:val="0514466B"/>
    <w:rsid w:val="053568B3"/>
    <w:rsid w:val="05655E2A"/>
    <w:rsid w:val="056719CB"/>
    <w:rsid w:val="05D137AE"/>
    <w:rsid w:val="05E02E98"/>
    <w:rsid w:val="06033B91"/>
    <w:rsid w:val="063A64BA"/>
    <w:rsid w:val="0640060B"/>
    <w:rsid w:val="065F15E5"/>
    <w:rsid w:val="066E2FE2"/>
    <w:rsid w:val="06E17E47"/>
    <w:rsid w:val="07175D92"/>
    <w:rsid w:val="078175E0"/>
    <w:rsid w:val="07A069A3"/>
    <w:rsid w:val="07BF4934"/>
    <w:rsid w:val="08027C3F"/>
    <w:rsid w:val="080374E3"/>
    <w:rsid w:val="08255509"/>
    <w:rsid w:val="083D36F8"/>
    <w:rsid w:val="084D5A83"/>
    <w:rsid w:val="0854316B"/>
    <w:rsid w:val="089A5FBC"/>
    <w:rsid w:val="08D06A93"/>
    <w:rsid w:val="08E361B0"/>
    <w:rsid w:val="09354F4C"/>
    <w:rsid w:val="094F0C7F"/>
    <w:rsid w:val="09533548"/>
    <w:rsid w:val="095C7C46"/>
    <w:rsid w:val="09A37A7E"/>
    <w:rsid w:val="09AC2982"/>
    <w:rsid w:val="09AC4211"/>
    <w:rsid w:val="09B73869"/>
    <w:rsid w:val="09EA2008"/>
    <w:rsid w:val="09EA77E9"/>
    <w:rsid w:val="0A142531"/>
    <w:rsid w:val="0A261FCB"/>
    <w:rsid w:val="0A521107"/>
    <w:rsid w:val="0A885BF3"/>
    <w:rsid w:val="0A913EB9"/>
    <w:rsid w:val="0A966CC9"/>
    <w:rsid w:val="0AAC6EE4"/>
    <w:rsid w:val="0ABA6E71"/>
    <w:rsid w:val="0ACB22E3"/>
    <w:rsid w:val="0B0613BC"/>
    <w:rsid w:val="0B191935"/>
    <w:rsid w:val="0B2B46FC"/>
    <w:rsid w:val="0B4B5859"/>
    <w:rsid w:val="0B600217"/>
    <w:rsid w:val="0BA02914"/>
    <w:rsid w:val="0BB05AE9"/>
    <w:rsid w:val="0BBA6D27"/>
    <w:rsid w:val="0BE603A6"/>
    <w:rsid w:val="0BFF6D4F"/>
    <w:rsid w:val="0C193DE4"/>
    <w:rsid w:val="0C377A37"/>
    <w:rsid w:val="0C4A2327"/>
    <w:rsid w:val="0C796E8A"/>
    <w:rsid w:val="0CC62C8F"/>
    <w:rsid w:val="0CD6019F"/>
    <w:rsid w:val="0CE003B3"/>
    <w:rsid w:val="0CE54106"/>
    <w:rsid w:val="0CEA45E2"/>
    <w:rsid w:val="0CF6636A"/>
    <w:rsid w:val="0D3502E8"/>
    <w:rsid w:val="0D704BD2"/>
    <w:rsid w:val="0D7141A9"/>
    <w:rsid w:val="0D78644B"/>
    <w:rsid w:val="0D8C0595"/>
    <w:rsid w:val="0D91353D"/>
    <w:rsid w:val="0DA641D5"/>
    <w:rsid w:val="0DAB0C84"/>
    <w:rsid w:val="0DC17EF4"/>
    <w:rsid w:val="0DE87D1C"/>
    <w:rsid w:val="0DF94DC1"/>
    <w:rsid w:val="0E047887"/>
    <w:rsid w:val="0E330044"/>
    <w:rsid w:val="0E7B63F5"/>
    <w:rsid w:val="0E931AB0"/>
    <w:rsid w:val="0ED26389"/>
    <w:rsid w:val="0EF87D91"/>
    <w:rsid w:val="0F392377"/>
    <w:rsid w:val="0F803F97"/>
    <w:rsid w:val="0F956370"/>
    <w:rsid w:val="0FBD5740"/>
    <w:rsid w:val="0FD413CE"/>
    <w:rsid w:val="0FE37BB7"/>
    <w:rsid w:val="102715E1"/>
    <w:rsid w:val="102F3414"/>
    <w:rsid w:val="104160B1"/>
    <w:rsid w:val="1045393E"/>
    <w:rsid w:val="10480FA8"/>
    <w:rsid w:val="105F15AB"/>
    <w:rsid w:val="106B6E83"/>
    <w:rsid w:val="109A4C66"/>
    <w:rsid w:val="10AE1ED3"/>
    <w:rsid w:val="10B86F3C"/>
    <w:rsid w:val="10BB702A"/>
    <w:rsid w:val="10C26239"/>
    <w:rsid w:val="11000D9A"/>
    <w:rsid w:val="11441A0A"/>
    <w:rsid w:val="11712926"/>
    <w:rsid w:val="11773867"/>
    <w:rsid w:val="117B0E30"/>
    <w:rsid w:val="1181442F"/>
    <w:rsid w:val="119B3A9E"/>
    <w:rsid w:val="11A60BA3"/>
    <w:rsid w:val="11DD1F69"/>
    <w:rsid w:val="11E2282A"/>
    <w:rsid w:val="11F31049"/>
    <w:rsid w:val="121D1766"/>
    <w:rsid w:val="12536895"/>
    <w:rsid w:val="12653085"/>
    <w:rsid w:val="126A799A"/>
    <w:rsid w:val="126B348F"/>
    <w:rsid w:val="126D6A9C"/>
    <w:rsid w:val="12E125FE"/>
    <w:rsid w:val="132C600A"/>
    <w:rsid w:val="132F4573"/>
    <w:rsid w:val="133D7F94"/>
    <w:rsid w:val="1384286C"/>
    <w:rsid w:val="13A063ED"/>
    <w:rsid w:val="13A92BA8"/>
    <w:rsid w:val="13BC7240"/>
    <w:rsid w:val="13C541D2"/>
    <w:rsid w:val="13CA3A60"/>
    <w:rsid w:val="13CE6EA3"/>
    <w:rsid w:val="13F63BC8"/>
    <w:rsid w:val="14263522"/>
    <w:rsid w:val="143F1C99"/>
    <w:rsid w:val="144074A9"/>
    <w:rsid w:val="146D4B6C"/>
    <w:rsid w:val="14BF5CEA"/>
    <w:rsid w:val="14D43C18"/>
    <w:rsid w:val="14FB3480"/>
    <w:rsid w:val="15150CF4"/>
    <w:rsid w:val="151E3E41"/>
    <w:rsid w:val="15406C17"/>
    <w:rsid w:val="15550982"/>
    <w:rsid w:val="1555221E"/>
    <w:rsid w:val="156579E2"/>
    <w:rsid w:val="1595763F"/>
    <w:rsid w:val="15C06CEA"/>
    <w:rsid w:val="15E409F8"/>
    <w:rsid w:val="15F35135"/>
    <w:rsid w:val="16095019"/>
    <w:rsid w:val="16106F97"/>
    <w:rsid w:val="1627670C"/>
    <w:rsid w:val="166A1626"/>
    <w:rsid w:val="16890E0B"/>
    <w:rsid w:val="16A97262"/>
    <w:rsid w:val="16DB2CA1"/>
    <w:rsid w:val="16EF58EC"/>
    <w:rsid w:val="16F3454D"/>
    <w:rsid w:val="17125D03"/>
    <w:rsid w:val="171B2843"/>
    <w:rsid w:val="17213F94"/>
    <w:rsid w:val="173854BC"/>
    <w:rsid w:val="17591E3C"/>
    <w:rsid w:val="177F2565"/>
    <w:rsid w:val="18334849"/>
    <w:rsid w:val="18627EE6"/>
    <w:rsid w:val="18F44CBD"/>
    <w:rsid w:val="19072358"/>
    <w:rsid w:val="190A027B"/>
    <w:rsid w:val="192907D9"/>
    <w:rsid w:val="19471FB4"/>
    <w:rsid w:val="196C403D"/>
    <w:rsid w:val="198E5AC6"/>
    <w:rsid w:val="1A284FE0"/>
    <w:rsid w:val="1A2D4B5B"/>
    <w:rsid w:val="1A3F01EF"/>
    <w:rsid w:val="1A904763"/>
    <w:rsid w:val="1ABC21DD"/>
    <w:rsid w:val="1ACA77B4"/>
    <w:rsid w:val="1AF4443A"/>
    <w:rsid w:val="1B354CB1"/>
    <w:rsid w:val="1B587B5F"/>
    <w:rsid w:val="1B856175"/>
    <w:rsid w:val="1B864331"/>
    <w:rsid w:val="1BAC5E77"/>
    <w:rsid w:val="1BB428C7"/>
    <w:rsid w:val="1BBB3267"/>
    <w:rsid w:val="1BC27D5A"/>
    <w:rsid w:val="1BD01621"/>
    <w:rsid w:val="1BE21BC5"/>
    <w:rsid w:val="1C2E103E"/>
    <w:rsid w:val="1C4E6904"/>
    <w:rsid w:val="1C641FBE"/>
    <w:rsid w:val="1CB0765A"/>
    <w:rsid w:val="1D036F0F"/>
    <w:rsid w:val="1D0D0A6B"/>
    <w:rsid w:val="1D207846"/>
    <w:rsid w:val="1D290647"/>
    <w:rsid w:val="1D5D22DA"/>
    <w:rsid w:val="1D7754CB"/>
    <w:rsid w:val="1D8B7136"/>
    <w:rsid w:val="1DE82C18"/>
    <w:rsid w:val="1E0635B4"/>
    <w:rsid w:val="1E14757F"/>
    <w:rsid w:val="1E1D4A48"/>
    <w:rsid w:val="1E3F4CE5"/>
    <w:rsid w:val="1E456FCF"/>
    <w:rsid w:val="1E7F34F9"/>
    <w:rsid w:val="1E84352E"/>
    <w:rsid w:val="1E8A3BC3"/>
    <w:rsid w:val="1EA432F8"/>
    <w:rsid w:val="1F0728BC"/>
    <w:rsid w:val="1F451B69"/>
    <w:rsid w:val="1F477843"/>
    <w:rsid w:val="1F5D486E"/>
    <w:rsid w:val="1F797106"/>
    <w:rsid w:val="1F9106A6"/>
    <w:rsid w:val="1F996B16"/>
    <w:rsid w:val="1FA823EE"/>
    <w:rsid w:val="1FA9372B"/>
    <w:rsid w:val="2022398E"/>
    <w:rsid w:val="2036594D"/>
    <w:rsid w:val="20423E63"/>
    <w:rsid w:val="2045393E"/>
    <w:rsid w:val="207A2A1A"/>
    <w:rsid w:val="2087176F"/>
    <w:rsid w:val="20A36C4D"/>
    <w:rsid w:val="20CE2EA1"/>
    <w:rsid w:val="21033AF1"/>
    <w:rsid w:val="21316CDB"/>
    <w:rsid w:val="21404186"/>
    <w:rsid w:val="216C0BCC"/>
    <w:rsid w:val="217F3F39"/>
    <w:rsid w:val="21B2439F"/>
    <w:rsid w:val="21DB404B"/>
    <w:rsid w:val="21EE732E"/>
    <w:rsid w:val="21FE0BA2"/>
    <w:rsid w:val="22335CA4"/>
    <w:rsid w:val="22451E22"/>
    <w:rsid w:val="2254431D"/>
    <w:rsid w:val="22695C63"/>
    <w:rsid w:val="22CB55E9"/>
    <w:rsid w:val="23021917"/>
    <w:rsid w:val="2327783D"/>
    <w:rsid w:val="232F299C"/>
    <w:rsid w:val="238A7487"/>
    <w:rsid w:val="23916170"/>
    <w:rsid w:val="239462A1"/>
    <w:rsid w:val="23E067E4"/>
    <w:rsid w:val="23E301B9"/>
    <w:rsid w:val="240F5832"/>
    <w:rsid w:val="241051B5"/>
    <w:rsid w:val="243075E6"/>
    <w:rsid w:val="243777F7"/>
    <w:rsid w:val="2444237C"/>
    <w:rsid w:val="24507683"/>
    <w:rsid w:val="2467628B"/>
    <w:rsid w:val="2482771D"/>
    <w:rsid w:val="249A6A0B"/>
    <w:rsid w:val="24BA783E"/>
    <w:rsid w:val="24C40D91"/>
    <w:rsid w:val="24D16CE9"/>
    <w:rsid w:val="254F4E36"/>
    <w:rsid w:val="25790824"/>
    <w:rsid w:val="258D1AF0"/>
    <w:rsid w:val="25960002"/>
    <w:rsid w:val="25A32265"/>
    <w:rsid w:val="25A42629"/>
    <w:rsid w:val="25A43009"/>
    <w:rsid w:val="25D2057B"/>
    <w:rsid w:val="25EF1115"/>
    <w:rsid w:val="260C7685"/>
    <w:rsid w:val="2612250B"/>
    <w:rsid w:val="26460E55"/>
    <w:rsid w:val="264A50B2"/>
    <w:rsid w:val="26531981"/>
    <w:rsid w:val="266A6496"/>
    <w:rsid w:val="268B463B"/>
    <w:rsid w:val="26C31ADE"/>
    <w:rsid w:val="26C343D0"/>
    <w:rsid w:val="270A71BC"/>
    <w:rsid w:val="275B13E6"/>
    <w:rsid w:val="277949A5"/>
    <w:rsid w:val="27CD1C4B"/>
    <w:rsid w:val="27D310AD"/>
    <w:rsid w:val="27E1439C"/>
    <w:rsid w:val="27FF3A19"/>
    <w:rsid w:val="28352B64"/>
    <w:rsid w:val="28397B79"/>
    <w:rsid w:val="284A6FA7"/>
    <w:rsid w:val="284C29E4"/>
    <w:rsid w:val="285F589F"/>
    <w:rsid w:val="28964DE0"/>
    <w:rsid w:val="28D13AC2"/>
    <w:rsid w:val="28DF1CBA"/>
    <w:rsid w:val="28EC0C9C"/>
    <w:rsid w:val="29191C5E"/>
    <w:rsid w:val="2931244E"/>
    <w:rsid w:val="297B4597"/>
    <w:rsid w:val="29960712"/>
    <w:rsid w:val="2997430A"/>
    <w:rsid w:val="29A37302"/>
    <w:rsid w:val="29A52FEE"/>
    <w:rsid w:val="29A56ABB"/>
    <w:rsid w:val="29B95484"/>
    <w:rsid w:val="29D07B0D"/>
    <w:rsid w:val="29DB2038"/>
    <w:rsid w:val="29FD2A38"/>
    <w:rsid w:val="2A36343A"/>
    <w:rsid w:val="2A48747E"/>
    <w:rsid w:val="2A800643"/>
    <w:rsid w:val="2A9879BC"/>
    <w:rsid w:val="2AA260AC"/>
    <w:rsid w:val="2AA757FC"/>
    <w:rsid w:val="2AB04035"/>
    <w:rsid w:val="2AC87659"/>
    <w:rsid w:val="2AE72F9C"/>
    <w:rsid w:val="2AEB6BC8"/>
    <w:rsid w:val="2B123B5C"/>
    <w:rsid w:val="2B1716CE"/>
    <w:rsid w:val="2B241C90"/>
    <w:rsid w:val="2B4A089F"/>
    <w:rsid w:val="2BA71E5C"/>
    <w:rsid w:val="2BB94912"/>
    <w:rsid w:val="2BC16660"/>
    <w:rsid w:val="2BFE1316"/>
    <w:rsid w:val="2BFE4149"/>
    <w:rsid w:val="2C6E51C7"/>
    <w:rsid w:val="2CC62413"/>
    <w:rsid w:val="2CF409D1"/>
    <w:rsid w:val="2D0A2195"/>
    <w:rsid w:val="2D0E7B1E"/>
    <w:rsid w:val="2D165EC9"/>
    <w:rsid w:val="2D3B6AFB"/>
    <w:rsid w:val="2D536A12"/>
    <w:rsid w:val="2D595B20"/>
    <w:rsid w:val="2D5A387D"/>
    <w:rsid w:val="2D7C4D64"/>
    <w:rsid w:val="2D8C4ED7"/>
    <w:rsid w:val="2DAB628C"/>
    <w:rsid w:val="2DDE49A8"/>
    <w:rsid w:val="2DE729B4"/>
    <w:rsid w:val="2DFF7DD1"/>
    <w:rsid w:val="2E230774"/>
    <w:rsid w:val="2E257BCE"/>
    <w:rsid w:val="2E2940D3"/>
    <w:rsid w:val="2E387BB8"/>
    <w:rsid w:val="2E4173AB"/>
    <w:rsid w:val="2E57622A"/>
    <w:rsid w:val="2EA74E9E"/>
    <w:rsid w:val="2EB50499"/>
    <w:rsid w:val="2EC756DD"/>
    <w:rsid w:val="2ED11D77"/>
    <w:rsid w:val="2EED4BB6"/>
    <w:rsid w:val="2F3E4C70"/>
    <w:rsid w:val="2F4309CB"/>
    <w:rsid w:val="2F8743AF"/>
    <w:rsid w:val="2FB131E8"/>
    <w:rsid w:val="2FE919E0"/>
    <w:rsid w:val="300176ED"/>
    <w:rsid w:val="30084DE7"/>
    <w:rsid w:val="30150B8C"/>
    <w:rsid w:val="301B2335"/>
    <w:rsid w:val="30202930"/>
    <w:rsid w:val="303A5D80"/>
    <w:rsid w:val="303E6FCD"/>
    <w:rsid w:val="307D75BC"/>
    <w:rsid w:val="308705AF"/>
    <w:rsid w:val="309A1651"/>
    <w:rsid w:val="30E43248"/>
    <w:rsid w:val="30F62F71"/>
    <w:rsid w:val="31003705"/>
    <w:rsid w:val="311943D6"/>
    <w:rsid w:val="3135524B"/>
    <w:rsid w:val="315D5DF0"/>
    <w:rsid w:val="31AE2511"/>
    <w:rsid w:val="31B2068A"/>
    <w:rsid w:val="321D2D06"/>
    <w:rsid w:val="32470931"/>
    <w:rsid w:val="327724B2"/>
    <w:rsid w:val="329308C8"/>
    <w:rsid w:val="329C25A7"/>
    <w:rsid w:val="329F056A"/>
    <w:rsid w:val="32DE4388"/>
    <w:rsid w:val="32DF3EDC"/>
    <w:rsid w:val="333D6D97"/>
    <w:rsid w:val="3347437C"/>
    <w:rsid w:val="334A2507"/>
    <w:rsid w:val="33BD3003"/>
    <w:rsid w:val="33C718D1"/>
    <w:rsid w:val="33D279FB"/>
    <w:rsid w:val="33F47F93"/>
    <w:rsid w:val="340B7ED6"/>
    <w:rsid w:val="34296716"/>
    <w:rsid w:val="34396832"/>
    <w:rsid w:val="34672F79"/>
    <w:rsid w:val="34984C5D"/>
    <w:rsid w:val="34A54D12"/>
    <w:rsid w:val="34CE0773"/>
    <w:rsid w:val="350709BF"/>
    <w:rsid w:val="3524664D"/>
    <w:rsid w:val="3531018D"/>
    <w:rsid w:val="35352773"/>
    <w:rsid w:val="35486120"/>
    <w:rsid w:val="356E0F5A"/>
    <w:rsid w:val="35727FA0"/>
    <w:rsid w:val="35C1478B"/>
    <w:rsid w:val="35C17EEF"/>
    <w:rsid w:val="35DD4C6D"/>
    <w:rsid w:val="35DF4134"/>
    <w:rsid w:val="35EA5293"/>
    <w:rsid w:val="36085CFB"/>
    <w:rsid w:val="361E4290"/>
    <w:rsid w:val="363937B7"/>
    <w:rsid w:val="36447100"/>
    <w:rsid w:val="36702A9D"/>
    <w:rsid w:val="368C3303"/>
    <w:rsid w:val="368E3E0D"/>
    <w:rsid w:val="36AA5C6D"/>
    <w:rsid w:val="36E94868"/>
    <w:rsid w:val="37096373"/>
    <w:rsid w:val="371558A7"/>
    <w:rsid w:val="3765381D"/>
    <w:rsid w:val="3769471A"/>
    <w:rsid w:val="37A76ADF"/>
    <w:rsid w:val="37AD0E22"/>
    <w:rsid w:val="37BE32AA"/>
    <w:rsid w:val="37CC60BA"/>
    <w:rsid w:val="37D04A6D"/>
    <w:rsid w:val="37DE6E65"/>
    <w:rsid w:val="37F61E8D"/>
    <w:rsid w:val="38040C28"/>
    <w:rsid w:val="386012E9"/>
    <w:rsid w:val="38D67CC1"/>
    <w:rsid w:val="3923665A"/>
    <w:rsid w:val="398340FB"/>
    <w:rsid w:val="39AA1410"/>
    <w:rsid w:val="39B67ED3"/>
    <w:rsid w:val="39C825FC"/>
    <w:rsid w:val="39EF3458"/>
    <w:rsid w:val="39F14CD7"/>
    <w:rsid w:val="3A094D26"/>
    <w:rsid w:val="3A10533D"/>
    <w:rsid w:val="3A204DD3"/>
    <w:rsid w:val="3A247D93"/>
    <w:rsid w:val="3A3E7770"/>
    <w:rsid w:val="3A7358FB"/>
    <w:rsid w:val="3A753AAC"/>
    <w:rsid w:val="3A772ECA"/>
    <w:rsid w:val="3A775CE5"/>
    <w:rsid w:val="3A8F7D6F"/>
    <w:rsid w:val="3AC64C92"/>
    <w:rsid w:val="3AF85620"/>
    <w:rsid w:val="3AFF531B"/>
    <w:rsid w:val="3B165D63"/>
    <w:rsid w:val="3B6B286F"/>
    <w:rsid w:val="3B814390"/>
    <w:rsid w:val="3B8C15B4"/>
    <w:rsid w:val="3B917B50"/>
    <w:rsid w:val="3BA030AC"/>
    <w:rsid w:val="3BBA1595"/>
    <w:rsid w:val="3BC425A2"/>
    <w:rsid w:val="3C36799A"/>
    <w:rsid w:val="3C5F0715"/>
    <w:rsid w:val="3C73341F"/>
    <w:rsid w:val="3C8606C5"/>
    <w:rsid w:val="3CA80016"/>
    <w:rsid w:val="3CD33A98"/>
    <w:rsid w:val="3CDC3C0F"/>
    <w:rsid w:val="3CE9554B"/>
    <w:rsid w:val="3D08689E"/>
    <w:rsid w:val="3D324A6A"/>
    <w:rsid w:val="3D6E5330"/>
    <w:rsid w:val="3D984E91"/>
    <w:rsid w:val="3DB36B29"/>
    <w:rsid w:val="3E052B2A"/>
    <w:rsid w:val="3E075D41"/>
    <w:rsid w:val="3E366DB7"/>
    <w:rsid w:val="3E432EDA"/>
    <w:rsid w:val="3E4F0B09"/>
    <w:rsid w:val="3E534C2A"/>
    <w:rsid w:val="3EA97F0B"/>
    <w:rsid w:val="3EAB71AD"/>
    <w:rsid w:val="3EAD3FF2"/>
    <w:rsid w:val="3EB52904"/>
    <w:rsid w:val="3ED77F55"/>
    <w:rsid w:val="3EF831F8"/>
    <w:rsid w:val="3EFA4EF8"/>
    <w:rsid w:val="3F151BC5"/>
    <w:rsid w:val="3F1B2955"/>
    <w:rsid w:val="3F283D0C"/>
    <w:rsid w:val="3F3D18A8"/>
    <w:rsid w:val="3FC969E8"/>
    <w:rsid w:val="3FEB14C3"/>
    <w:rsid w:val="4016094A"/>
    <w:rsid w:val="403A6703"/>
    <w:rsid w:val="40467AE9"/>
    <w:rsid w:val="405D5DC0"/>
    <w:rsid w:val="40744255"/>
    <w:rsid w:val="4093088B"/>
    <w:rsid w:val="40B10701"/>
    <w:rsid w:val="40B31272"/>
    <w:rsid w:val="40D53A77"/>
    <w:rsid w:val="40D70351"/>
    <w:rsid w:val="40D964D1"/>
    <w:rsid w:val="40E47C73"/>
    <w:rsid w:val="40EC4B4E"/>
    <w:rsid w:val="40F2249E"/>
    <w:rsid w:val="412F11E5"/>
    <w:rsid w:val="41476F4A"/>
    <w:rsid w:val="41756B5A"/>
    <w:rsid w:val="41B96DF7"/>
    <w:rsid w:val="41E46714"/>
    <w:rsid w:val="42166A21"/>
    <w:rsid w:val="42277D55"/>
    <w:rsid w:val="423C2EB1"/>
    <w:rsid w:val="42464119"/>
    <w:rsid w:val="424D701E"/>
    <w:rsid w:val="426909A8"/>
    <w:rsid w:val="426F0982"/>
    <w:rsid w:val="4279636C"/>
    <w:rsid w:val="42A027A7"/>
    <w:rsid w:val="42A66370"/>
    <w:rsid w:val="42AC1009"/>
    <w:rsid w:val="42C8554D"/>
    <w:rsid w:val="42DD50B4"/>
    <w:rsid w:val="430F0647"/>
    <w:rsid w:val="43446ECF"/>
    <w:rsid w:val="43544528"/>
    <w:rsid w:val="438B4CBB"/>
    <w:rsid w:val="438D61A6"/>
    <w:rsid w:val="43B93541"/>
    <w:rsid w:val="43BF7FBC"/>
    <w:rsid w:val="43DC2417"/>
    <w:rsid w:val="43E562CA"/>
    <w:rsid w:val="43E81854"/>
    <w:rsid w:val="43FC5C0D"/>
    <w:rsid w:val="44303E5D"/>
    <w:rsid w:val="446B3818"/>
    <w:rsid w:val="44885D9F"/>
    <w:rsid w:val="44C364F9"/>
    <w:rsid w:val="44D74384"/>
    <w:rsid w:val="44FC2DD4"/>
    <w:rsid w:val="45053F52"/>
    <w:rsid w:val="455B7710"/>
    <w:rsid w:val="456852C3"/>
    <w:rsid w:val="45777F08"/>
    <w:rsid w:val="458611F8"/>
    <w:rsid w:val="45B07BE6"/>
    <w:rsid w:val="461A3758"/>
    <w:rsid w:val="46261FDD"/>
    <w:rsid w:val="46530A15"/>
    <w:rsid w:val="469819EE"/>
    <w:rsid w:val="46C65241"/>
    <w:rsid w:val="46D60BD8"/>
    <w:rsid w:val="47112497"/>
    <w:rsid w:val="478F1B21"/>
    <w:rsid w:val="47AD5290"/>
    <w:rsid w:val="47E8145E"/>
    <w:rsid w:val="48321DBC"/>
    <w:rsid w:val="48613C5C"/>
    <w:rsid w:val="486E4A24"/>
    <w:rsid w:val="488806AE"/>
    <w:rsid w:val="48923429"/>
    <w:rsid w:val="48B52612"/>
    <w:rsid w:val="48B76BA1"/>
    <w:rsid w:val="48BB3917"/>
    <w:rsid w:val="48EC6FF3"/>
    <w:rsid w:val="49096C3C"/>
    <w:rsid w:val="493654C5"/>
    <w:rsid w:val="494D6A6C"/>
    <w:rsid w:val="49720DAC"/>
    <w:rsid w:val="49E9315A"/>
    <w:rsid w:val="49F7280F"/>
    <w:rsid w:val="4A0E0156"/>
    <w:rsid w:val="4A41667C"/>
    <w:rsid w:val="4A523DAB"/>
    <w:rsid w:val="4A60128D"/>
    <w:rsid w:val="4A7F203E"/>
    <w:rsid w:val="4A8B3F18"/>
    <w:rsid w:val="4AB14736"/>
    <w:rsid w:val="4AD83F0D"/>
    <w:rsid w:val="4AEC713E"/>
    <w:rsid w:val="4AF41183"/>
    <w:rsid w:val="4AFA733C"/>
    <w:rsid w:val="4B00788F"/>
    <w:rsid w:val="4B0F1999"/>
    <w:rsid w:val="4B2F317E"/>
    <w:rsid w:val="4B506097"/>
    <w:rsid w:val="4B866CAD"/>
    <w:rsid w:val="4C3A036E"/>
    <w:rsid w:val="4C3A4A0B"/>
    <w:rsid w:val="4C3E11D1"/>
    <w:rsid w:val="4C7B4909"/>
    <w:rsid w:val="4CB76A95"/>
    <w:rsid w:val="4D1B0D67"/>
    <w:rsid w:val="4D1F471C"/>
    <w:rsid w:val="4D822CEE"/>
    <w:rsid w:val="4DF031ED"/>
    <w:rsid w:val="4E0F309B"/>
    <w:rsid w:val="4E10488A"/>
    <w:rsid w:val="4E3C13FD"/>
    <w:rsid w:val="4E78249D"/>
    <w:rsid w:val="4E8B1AD1"/>
    <w:rsid w:val="4EA514BD"/>
    <w:rsid w:val="4EBA1CEE"/>
    <w:rsid w:val="4EDB727F"/>
    <w:rsid w:val="4EE747D3"/>
    <w:rsid w:val="4F0A4FE3"/>
    <w:rsid w:val="4F121BF5"/>
    <w:rsid w:val="4F1306A8"/>
    <w:rsid w:val="4F1606FC"/>
    <w:rsid w:val="4F242F9E"/>
    <w:rsid w:val="4F370F36"/>
    <w:rsid w:val="4F3E7CD5"/>
    <w:rsid w:val="4F795398"/>
    <w:rsid w:val="4FCA3A6A"/>
    <w:rsid w:val="503F4D51"/>
    <w:rsid w:val="50645D18"/>
    <w:rsid w:val="50722994"/>
    <w:rsid w:val="50903FA5"/>
    <w:rsid w:val="50CA2815"/>
    <w:rsid w:val="50D336D9"/>
    <w:rsid w:val="50EF233A"/>
    <w:rsid w:val="50F02A69"/>
    <w:rsid w:val="51085DED"/>
    <w:rsid w:val="510C19F1"/>
    <w:rsid w:val="51145159"/>
    <w:rsid w:val="512176E7"/>
    <w:rsid w:val="5127757E"/>
    <w:rsid w:val="51355A85"/>
    <w:rsid w:val="513F53D2"/>
    <w:rsid w:val="51521E7D"/>
    <w:rsid w:val="51577AF8"/>
    <w:rsid w:val="51724FBB"/>
    <w:rsid w:val="51924248"/>
    <w:rsid w:val="51B20652"/>
    <w:rsid w:val="51C653E6"/>
    <w:rsid w:val="51FE627F"/>
    <w:rsid w:val="520930E0"/>
    <w:rsid w:val="527723AA"/>
    <w:rsid w:val="52853A4D"/>
    <w:rsid w:val="52920370"/>
    <w:rsid w:val="52965AC5"/>
    <w:rsid w:val="52DC4254"/>
    <w:rsid w:val="52E85F41"/>
    <w:rsid w:val="53555B56"/>
    <w:rsid w:val="537F0243"/>
    <w:rsid w:val="53D225B3"/>
    <w:rsid w:val="53E8469A"/>
    <w:rsid w:val="541C1A75"/>
    <w:rsid w:val="541C4181"/>
    <w:rsid w:val="542B6776"/>
    <w:rsid w:val="54704871"/>
    <w:rsid w:val="5480043A"/>
    <w:rsid w:val="54867ED4"/>
    <w:rsid w:val="54ED4274"/>
    <w:rsid w:val="55010027"/>
    <w:rsid w:val="552752FB"/>
    <w:rsid w:val="556F1B0F"/>
    <w:rsid w:val="55801333"/>
    <w:rsid w:val="55A00B1B"/>
    <w:rsid w:val="55AA03D9"/>
    <w:rsid w:val="55B50D4B"/>
    <w:rsid w:val="55F72F0F"/>
    <w:rsid w:val="56350CEA"/>
    <w:rsid w:val="56431368"/>
    <w:rsid w:val="56477775"/>
    <w:rsid w:val="567D2EB9"/>
    <w:rsid w:val="56936E6B"/>
    <w:rsid w:val="56A5023E"/>
    <w:rsid w:val="56DC3170"/>
    <w:rsid w:val="57146FC1"/>
    <w:rsid w:val="57151258"/>
    <w:rsid w:val="57381073"/>
    <w:rsid w:val="574A6A05"/>
    <w:rsid w:val="576B1140"/>
    <w:rsid w:val="578030D0"/>
    <w:rsid w:val="57925ACA"/>
    <w:rsid w:val="579F5D7F"/>
    <w:rsid w:val="57E04F45"/>
    <w:rsid w:val="57EC13CD"/>
    <w:rsid w:val="58050925"/>
    <w:rsid w:val="5817603E"/>
    <w:rsid w:val="581E6202"/>
    <w:rsid w:val="58500705"/>
    <w:rsid w:val="58852EB7"/>
    <w:rsid w:val="588E303F"/>
    <w:rsid w:val="588E6A39"/>
    <w:rsid w:val="58B346A6"/>
    <w:rsid w:val="58EE2B08"/>
    <w:rsid w:val="59140C1A"/>
    <w:rsid w:val="59496CD8"/>
    <w:rsid w:val="59770AC8"/>
    <w:rsid w:val="598F2C6C"/>
    <w:rsid w:val="59904284"/>
    <w:rsid w:val="59994FC6"/>
    <w:rsid w:val="599D5F5B"/>
    <w:rsid w:val="599E692F"/>
    <w:rsid w:val="59A80F7A"/>
    <w:rsid w:val="59B256A6"/>
    <w:rsid w:val="59D41458"/>
    <w:rsid w:val="59FB06CF"/>
    <w:rsid w:val="5A387E77"/>
    <w:rsid w:val="5A4A0EED"/>
    <w:rsid w:val="5A5F1C8D"/>
    <w:rsid w:val="5A713086"/>
    <w:rsid w:val="5ABF07D5"/>
    <w:rsid w:val="5AD941DB"/>
    <w:rsid w:val="5B125CAC"/>
    <w:rsid w:val="5B3E2AA2"/>
    <w:rsid w:val="5B6E068B"/>
    <w:rsid w:val="5BE70E5A"/>
    <w:rsid w:val="5C5938BE"/>
    <w:rsid w:val="5C5B7DEB"/>
    <w:rsid w:val="5C977D37"/>
    <w:rsid w:val="5CAE45F2"/>
    <w:rsid w:val="5D102069"/>
    <w:rsid w:val="5D1C4BDC"/>
    <w:rsid w:val="5D4F4835"/>
    <w:rsid w:val="5D6D446F"/>
    <w:rsid w:val="5D8A0E83"/>
    <w:rsid w:val="5D8E685A"/>
    <w:rsid w:val="5D931338"/>
    <w:rsid w:val="5DCF118D"/>
    <w:rsid w:val="5DD47A17"/>
    <w:rsid w:val="5DEC48C2"/>
    <w:rsid w:val="5DF75DB2"/>
    <w:rsid w:val="5E2F7533"/>
    <w:rsid w:val="5E7209BF"/>
    <w:rsid w:val="5EA72757"/>
    <w:rsid w:val="5EBD3121"/>
    <w:rsid w:val="5EE34D18"/>
    <w:rsid w:val="5EED2312"/>
    <w:rsid w:val="5F1432AA"/>
    <w:rsid w:val="5F442867"/>
    <w:rsid w:val="5FA56AF1"/>
    <w:rsid w:val="5FC3615D"/>
    <w:rsid w:val="5FCD27C8"/>
    <w:rsid w:val="5FDA290E"/>
    <w:rsid w:val="5FDA3A59"/>
    <w:rsid w:val="5FDB3516"/>
    <w:rsid w:val="5FDE1DC9"/>
    <w:rsid w:val="5FDF1813"/>
    <w:rsid w:val="5FE82D61"/>
    <w:rsid w:val="600F5E23"/>
    <w:rsid w:val="60436196"/>
    <w:rsid w:val="606B7FF6"/>
    <w:rsid w:val="606F60A7"/>
    <w:rsid w:val="6070601D"/>
    <w:rsid w:val="607D692E"/>
    <w:rsid w:val="608274AC"/>
    <w:rsid w:val="608838BC"/>
    <w:rsid w:val="6093360A"/>
    <w:rsid w:val="609C4AF6"/>
    <w:rsid w:val="609F305E"/>
    <w:rsid w:val="60BD167A"/>
    <w:rsid w:val="60D45BB2"/>
    <w:rsid w:val="60EA1720"/>
    <w:rsid w:val="610349EC"/>
    <w:rsid w:val="610C1A81"/>
    <w:rsid w:val="61113BFD"/>
    <w:rsid w:val="612464B0"/>
    <w:rsid w:val="616A2E36"/>
    <w:rsid w:val="61AD7353"/>
    <w:rsid w:val="61F4641F"/>
    <w:rsid w:val="62123667"/>
    <w:rsid w:val="623E4E0E"/>
    <w:rsid w:val="6258623C"/>
    <w:rsid w:val="626663A2"/>
    <w:rsid w:val="627E2E85"/>
    <w:rsid w:val="62800ACD"/>
    <w:rsid w:val="62973166"/>
    <w:rsid w:val="629B63AA"/>
    <w:rsid w:val="62C8176B"/>
    <w:rsid w:val="62C978AE"/>
    <w:rsid w:val="62CB072A"/>
    <w:rsid w:val="62CE0ABA"/>
    <w:rsid w:val="62EC006F"/>
    <w:rsid w:val="632462C3"/>
    <w:rsid w:val="632C03B9"/>
    <w:rsid w:val="637B030C"/>
    <w:rsid w:val="6403725E"/>
    <w:rsid w:val="64123336"/>
    <w:rsid w:val="64376DAD"/>
    <w:rsid w:val="643C3EDB"/>
    <w:rsid w:val="64413A85"/>
    <w:rsid w:val="64637016"/>
    <w:rsid w:val="647673A7"/>
    <w:rsid w:val="64872152"/>
    <w:rsid w:val="652F524B"/>
    <w:rsid w:val="6540708A"/>
    <w:rsid w:val="657B5C72"/>
    <w:rsid w:val="65AB309B"/>
    <w:rsid w:val="65B05227"/>
    <w:rsid w:val="65B517A4"/>
    <w:rsid w:val="65C11C5D"/>
    <w:rsid w:val="65C13FD0"/>
    <w:rsid w:val="65D83E49"/>
    <w:rsid w:val="65E50200"/>
    <w:rsid w:val="65FA0CED"/>
    <w:rsid w:val="65FA5C24"/>
    <w:rsid w:val="66010662"/>
    <w:rsid w:val="662C7C95"/>
    <w:rsid w:val="6647091A"/>
    <w:rsid w:val="66A27DD8"/>
    <w:rsid w:val="66B65209"/>
    <w:rsid w:val="66C41BFA"/>
    <w:rsid w:val="66FC5B7E"/>
    <w:rsid w:val="671822B5"/>
    <w:rsid w:val="67207A5F"/>
    <w:rsid w:val="67510545"/>
    <w:rsid w:val="67555FC7"/>
    <w:rsid w:val="675D7A3D"/>
    <w:rsid w:val="677E6E49"/>
    <w:rsid w:val="678D64AC"/>
    <w:rsid w:val="67C304A8"/>
    <w:rsid w:val="67C37C40"/>
    <w:rsid w:val="67E85BD7"/>
    <w:rsid w:val="682E2E7F"/>
    <w:rsid w:val="68405BFC"/>
    <w:rsid w:val="688E5853"/>
    <w:rsid w:val="68935C21"/>
    <w:rsid w:val="68BD64F6"/>
    <w:rsid w:val="68DB0945"/>
    <w:rsid w:val="68F46400"/>
    <w:rsid w:val="690D27C9"/>
    <w:rsid w:val="691D0E9E"/>
    <w:rsid w:val="69342CDE"/>
    <w:rsid w:val="693F0421"/>
    <w:rsid w:val="69431CDE"/>
    <w:rsid w:val="696D0BC8"/>
    <w:rsid w:val="698F3FA8"/>
    <w:rsid w:val="699650B0"/>
    <w:rsid w:val="69CB0ABD"/>
    <w:rsid w:val="6A4250CB"/>
    <w:rsid w:val="6A45692D"/>
    <w:rsid w:val="6A795E08"/>
    <w:rsid w:val="6A7C5C7C"/>
    <w:rsid w:val="6A86005A"/>
    <w:rsid w:val="6AD05325"/>
    <w:rsid w:val="6AD70CBD"/>
    <w:rsid w:val="6ADE5CCD"/>
    <w:rsid w:val="6AFA4A1B"/>
    <w:rsid w:val="6B3D3DCE"/>
    <w:rsid w:val="6B5F20D0"/>
    <w:rsid w:val="6B6626B0"/>
    <w:rsid w:val="6B7731D0"/>
    <w:rsid w:val="6B836A17"/>
    <w:rsid w:val="6B864038"/>
    <w:rsid w:val="6BB4285C"/>
    <w:rsid w:val="6BC2282D"/>
    <w:rsid w:val="6BF51D48"/>
    <w:rsid w:val="6C046A59"/>
    <w:rsid w:val="6C1A4C6B"/>
    <w:rsid w:val="6CB55927"/>
    <w:rsid w:val="6CCE3044"/>
    <w:rsid w:val="6CED7DE4"/>
    <w:rsid w:val="6D193331"/>
    <w:rsid w:val="6D223148"/>
    <w:rsid w:val="6D263D89"/>
    <w:rsid w:val="6D613AF4"/>
    <w:rsid w:val="6D6B1B24"/>
    <w:rsid w:val="6D8A2FB4"/>
    <w:rsid w:val="6DD6600C"/>
    <w:rsid w:val="6DDA3891"/>
    <w:rsid w:val="6E131E78"/>
    <w:rsid w:val="6E1E36CC"/>
    <w:rsid w:val="6E22135D"/>
    <w:rsid w:val="6E272DE2"/>
    <w:rsid w:val="6E4120C0"/>
    <w:rsid w:val="6E4748C2"/>
    <w:rsid w:val="6E6A3522"/>
    <w:rsid w:val="6E72088B"/>
    <w:rsid w:val="6E8B69B1"/>
    <w:rsid w:val="6E9C4FC8"/>
    <w:rsid w:val="6F076962"/>
    <w:rsid w:val="6F3463B5"/>
    <w:rsid w:val="6F490225"/>
    <w:rsid w:val="6F677E9E"/>
    <w:rsid w:val="6F6E3F1D"/>
    <w:rsid w:val="6F760D8A"/>
    <w:rsid w:val="6FD76836"/>
    <w:rsid w:val="6FEB408A"/>
    <w:rsid w:val="70086D12"/>
    <w:rsid w:val="70206994"/>
    <w:rsid w:val="70564A43"/>
    <w:rsid w:val="7084679C"/>
    <w:rsid w:val="70E75ECC"/>
    <w:rsid w:val="70EC5A99"/>
    <w:rsid w:val="711F7444"/>
    <w:rsid w:val="712670EA"/>
    <w:rsid w:val="712A0689"/>
    <w:rsid w:val="713276C4"/>
    <w:rsid w:val="71371263"/>
    <w:rsid w:val="71680585"/>
    <w:rsid w:val="71741D2D"/>
    <w:rsid w:val="7184670F"/>
    <w:rsid w:val="71A21055"/>
    <w:rsid w:val="71AA294A"/>
    <w:rsid w:val="71BE41AF"/>
    <w:rsid w:val="71E837CA"/>
    <w:rsid w:val="72261782"/>
    <w:rsid w:val="7272597E"/>
    <w:rsid w:val="727853BB"/>
    <w:rsid w:val="727F157A"/>
    <w:rsid w:val="72CC466C"/>
    <w:rsid w:val="73085DC7"/>
    <w:rsid w:val="731211D3"/>
    <w:rsid w:val="73895F52"/>
    <w:rsid w:val="739E3880"/>
    <w:rsid w:val="73BF54B7"/>
    <w:rsid w:val="73BF654F"/>
    <w:rsid w:val="746F0618"/>
    <w:rsid w:val="746F6551"/>
    <w:rsid w:val="74D462BB"/>
    <w:rsid w:val="753F7F16"/>
    <w:rsid w:val="75822556"/>
    <w:rsid w:val="75980D84"/>
    <w:rsid w:val="75FF77CF"/>
    <w:rsid w:val="76080C7B"/>
    <w:rsid w:val="761371E1"/>
    <w:rsid w:val="761D28BB"/>
    <w:rsid w:val="76563FD0"/>
    <w:rsid w:val="768D1967"/>
    <w:rsid w:val="76A83D25"/>
    <w:rsid w:val="76B24110"/>
    <w:rsid w:val="76D77D95"/>
    <w:rsid w:val="76DF1F03"/>
    <w:rsid w:val="770F0827"/>
    <w:rsid w:val="77277145"/>
    <w:rsid w:val="77833ED3"/>
    <w:rsid w:val="779B0FA4"/>
    <w:rsid w:val="77C131FC"/>
    <w:rsid w:val="77CA6911"/>
    <w:rsid w:val="77E22E9D"/>
    <w:rsid w:val="77FE0AB7"/>
    <w:rsid w:val="782A38CF"/>
    <w:rsid w:val="782E7EB9"/>
    <w:rsid w:val="783E183A"/>
    <w:rsid w:val="78494128"/>
    <w:rsid w:val="784B3131"/>
    <w:rsid w:val="79142208"/>
    <w:rsid w:val="7915645F"/>
    <w:rsid w:val="794849D4"/>
    <w:rsid w:val="79617472"/>
    <w:rsid w:val="79706FD6"/>
    <w:rsid w:val="797E20C2"/>
    <w:rsid w:val="7982448C"/>
    <w:rsid w:val="79996BD9"/>
    <w:rsid w:val="7AB20699"/>
    <w:rsid w:val="7AC32618"/>
    <w:rsid w:val="7AC65AED"/>
    <w:rsid w:val="7AF46BD7"/>
    <w:rsid w:val="7B1C5948"/>
    <w:rsid w:val="7B4E4DFB"/>
    <w:rsid w:val="7B6E081D"/>
    <w:rsid w:val="7BAE6A4F"/>
    <w:rsid w:val="7BD65D44"/>
    <w:rsid w:val="7BDF2C97"/>
    <w:rsid w:val="7BE53B7A"/>
    <w:rsid w:val="7BE56465"/>
    <w:rsid w:val="7BF40133"/>
    <w:rsid w:val="7BFD7656"/>
    <w:rsid w:val="7C043C5B"/>
    <w:rsid w:val="7C1A09EE"/>
    <w:rsid w:val="7C406E33"/>
    <w:rsid w:val="7C7015B3"/>
    <w:rsid w:val="7CAA0B65"/>
    <w:rsid w:val="7CAC2BA3"/>
    <w:rsid w:val="7D0103A6"/>
    <w:rsid w:val="7D164A08"/>
    <w:rsid w:val="7D3A1790"/>
    <w:rsid w:val="7D484445"/>
    <w:rsid w:val="7D5A204A"/>
    <w:rsid w:val="7D646545"/>
    <w:rsid w:val="7D6F185B"/>
    <w:rsid w:val="7D725C11"/>
    <w:rsid w:val="7D7C2C8D"/>
    <w:rsid w:val="7D7D4BDC"/>
    <w:rsid w:val="7DC619FE"/>
    <w:rsid w:val="7DD9044D"/>
    <w:rsid w:val="7DFB2E4C"/>
    <w:rsid w:val="7E506DBF"/>
    <w:rsid w:val="7E5B4E26"/>
    <w:rsid w:val="7E7A39A9"/>
    <w:rsid w:val="7EB440DA"/>
    <w:rsid w:val="7EBD203D"/>
    <w:rsid w:val="7ECC3C0D"/>
    <w:rsid w:val="7F0E4F0D"/>
    <w:rsid w:val="7F222C69"/>
    <w:rsid w:val="7F293942"/>
    <w:rsid w:val="7F326C42"/>
    <w:rsid w:val="7F672E48"/>
    <w:rsid w:val="7F862FFA"/>
    <w:rsid w:val="7FA2358F"/>
    <w:rsid w:val="7FAF1469"/>
    <w:rsid w:val="7FB1705F"/>
    <w:rsid w:val="7FBC0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Balloon Text"/>
    <w:basedOn w:val="1"/>
    <w:qFormat/>
    <w:uiPriority w:val="0"/>
    <w:rPr>
      <w:sz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r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页眉 Char"/>
    <w:link w:val="6"/>
    <w:qFormat/>
    <w:uiPriority w:val="0"/>
    <w:rPr>
      <w:kern w:val="2"/>
      <w:sz w:val="18"/>
    </w:rPr>
  </w:style>
  <w:style w:type="paragraph" w:customStyle="1" w:styleId="14">
    <w:name w:val="Char"/>
    <w:basedOn w:val="1"/>
    <w:qFormat/>
    <w:uiPriority w:val="0"/>
    <w:pPr>
      <w:widowControl/>
      <w:spacing w:after="160" w:line="240" w:lineRule="exact"/>
      <w:jc w:val="left"/>
    </w:pPr>
    <w:rPr>
      <w:szCs w:val="24"/>
    </w:rPr>
  </w:style>
  <w:style w:type="paragraph" w:customStyle="1" w:styleId="15">
    <w:name w:val="正文 + 宋体"/>
    <w:basedOn w:val="1"/>
    <w:qFormat/>
    <w:uiPriority w:val="0"/>
    <w:pPr>
      <w:ind w:left="838" w:leftChars="285" w:hanging="240" w:hangingChars="100"/>
    </w:pPr>
    <w:rPr>
      <w:sz w:val="24"/>
      <w:szCs w:val="24"/>
    </w:rPr>
  </w:style>
  <w:style w:type="paragraph" w:customStyle="1" w:styleId="16">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7">
    <w:name w:val="reader-word-layer reader-word-s2-3"/>
    <w:basedOn w:val="1"/>
    <w:qFormat/>
    <w:uiPriority w:val="0"/>
    <w:pPr>
      <w:widowControl/>
      <w:spacing w:before="100" w:beforeAutospacing="1" w:after="100" w:afterAutospacing="1"/>
      <w:jc w:val="left"/>
    </w:pPr>
    <w:rPr>
      <w:rFonts w:ascii="宋体" w:hAnsi="宋体" w:cs="宋体"/>
      <w:kern w:val="0"/>
      <w:sz w:val="24"/>
      <w:szCs w:val="24"/>
    </w:rPr>
  </w:style>
  <w:style w:type="paragraph" w:styleId="18">
    <w:name w:val="List Paragraph"/>
    <w:basedOn w:val="1"/>
    <w:qFormat/>
    <w:uiPriority w:val="34"/>
    <w:pPr>
      <w:ind w:firstLine="420" w:firstLineChars="200"/>
    </w:pPr>
    <w:rPr>
      <w:rFonts w:ascii="Calibri" w:hAnsi="Calibri"/>
      <w:szCs w:val="22"/>
    </w:rPr>
  </w:style>
  <w:style w:type="paragraph" w:customStyle="1" w:styleId="19">
    <w:name w:val="Table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中国石油大学</Company>
  <Pages>4</Pages>
  <Words>2312</Words>
  <Characters>2657</Characters>
  <Lines>28</Lines>
  <Paragraphs>7</Paragraphs>
  <TotalTime>44</TotalTime>
  <ScaleCrop>false</ScaleCrop>
  <LinksUpToDate>false</LinksUpToDate>
  <CharactersWithSpaces>2713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2020-06-02T01:53:00Z</dcterms:created>
  <dc:creator>杨建中</dc:creator>
  <cp:lastModifiedBy>WPS_1655814048</cp:lastModifiedBy>
  <cp:lastPrinted>2020-06-05T00:27:00Z</cp:lastPrinted>
  <dcterms:modified xsi:type="dcterms:W3CDTF">2022-09-03T00:54:14Z</dcterms:modified>
  <dc:title>文荟苑9#、11#编标说明</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6C91F22249AD42B0B9B03F973146CF5E</vt:lpwstr>
  </property>
</Properties>
</file>